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CB" w:rsidRDefault="005047CB" w:rsidP="005047CB">
      <w:pPr>
        <w:jc w:val="right"/>
        <w:rPr>
          <w:rFonts w:ascii="Bookman Old Style" w:hAnsi="Bookman Old Style"/>
          <w:b/>
          <w:sz w:val="24"/>
          <w:szCs w:val="24"/>
          <w:u w:val="single"/>
        </w:rPr>
      </w:pPr>
      <w:r>
        <w:rPr>
          <w:rFonts w:ascii="Bookman Old Style" w:hAnsi="Bookman Old Style"/>
          <w:b/>
          <w:sz w:val="24"/>
          <w:szCs w:val="24"/>
          <w:u w:val="single"/>
        </w:rPr>
        <w:t>ORDENANZA Nº 12.073/2016.</w:t>
      </w:r>
    </w:p>
    <w:p w:rsidR="005047CB" w:rsidRDefault="005047CB" w:rsidP="005047CB">
      <w:pPr>
        <w:jc w:val="right"/>
        <w:rPr>
          <w:rFonts w:ascii="Bookman Old Style" w:hAnsi="Bookman Old Style"/>
          <w:b/>
          <w:sz w:val="24"/>
          <w:szCs w:val="24"/>
          <w:u w:val="single"/>
        </w:rPr>
      </w:pPr>
      <w:proofErr w:type="spellStart"/>
      <w:r>
        <w:rPr>
          <w:rFonts w:ascii="Bookman Old Style" w:hAnsi="Bookman Old Style"/>
          <w:b/>
          <w:sz w:val="24"/>
          <w:szCs w:val="24"/>
          <w:u w:val="single"/>
        </w:rPr>
        <w:t>EXPTE.Nº</w:t>
      </w:r>
      <w:proofErr w:type="spellEnd"/>
      <w:r>
        <w:rPr>
          <w:rFonts w:ascii="Bookman Old Style" w:hAnsi="Bookman Old Style"/>
          <w:b/>
          <w:sz w:val="24"/>
          <w:szCs w:val="24"/>
          <w:u w:val="single"/>
        </w:rPr>
        <w:t xml:space="preserve"> 5655/2016-H.C.D.</w:t>
      </w:r>
    </w:p>
    <w:p w:rsidR="005047CB" w:rsidRPr="005047CB" w:rsidRDefault="005047CB" w:rsidP="005047CB">
      <w:pPr>
        <w:rPr>
          <w:rFonts w:ascii="Bookman Old Style" w:hAnsi="Bookman Old Style"/>
          <w:b/>
          <w:sz w:val="24"/>
          <w:szCs w:val="24"/>
        </w:rPr>
      </w:pPr>
      <w:r w:rsidRPr="005047CB">
        <w:rPr>
          <w:rFonts w:ascii="Bookman Old Style" w:hAnsi="Bookman Old Style"/>
          <w:b/>
          <w:sz w:val="24"/>
          <w:szCs w:val="24"/>
          <w:u w:val="single"/>
        </w:rPr>
        <w:t>VISTO</w:t>
      </w:r>
      <w:r w:rsidRPr="005047CB">
        <w:rPr>
          <w:rFonts w:ascii="Bookman Old Style" w:hAnsi="Bookman Old Style"/>
          <w:b/>
          <w:sz w:val="24"/>
          <w:szCs w:val="24"/>
        </w:rPr>
        <w:t xml:space="preserve">: </w:t>
      </w:r>
    </w:p>
    <w:p w:rsidR="005047CB" w:rsidRPr="005047CB" w:rsidRDefault="005047CB" w:rsidP="005047CB">
      <w:pPr>
        <w:ind w:firstLine="708"/>
        <w:jc w:val="both"/>
        <w:rPr>
          <w:rFonts w:ascii="Bookman Old Style" w:hAnsi="Bookman Old Style"/>
          <w:sz w:val="24"/>
          <w:szCs w:val="24"/>
        </w:rPr>
      </w:pPr>
      <w:r w:rsidRPr="005047CB">
        <w:rPr>
          <w:rFonts w:ascii="Bookman Old Style" w:hAnsi="Bookman Old Style"/>
          <w:sz w:val="24"/>
          <w:szCs w:val="24"/>
        </w:rPr>
        <w:t xml:space="preserve">La predisposición de este Municipio de Gualeguaychú para llevar adelantes políticas públicas que favorezcan el desarrollo de la carrera artísticas de los artistas locales; y </w:t>
      </w:r>
    </w:p>
    <w:p w:rsidR="005047CB" w:rsidRPr="005047CB" w:rsidRDefault="005047CB" w:rsidP="005047CB">
      <w:pPr>
        <w:rPr>
          <w:rFonts w:ascii="Bookman Old Style" w:hAnsi="Bookman Old Style"/>
          <w:b/>
          <w:sz w:val="24"/>
          <w:szCs w:val="24"/>
          <w:u w:val="single"/>
        </w:rPr>
      </w:pPr>
      <w:r w:rsidRPr="005047CB">
        <w:rPr>
          <w:rFonts w:ascii="Bookman Old Style" w:hAnsi="Bookman Old Style"/>
          <w:b/>
          <w:sz w:val="24"/>
          <w:szCs w:val="24"/>
          <w:u w:val="single"/>
        </w:rPr>
        <w:t>CONSIDERANDO:</w:t>
      </w:r>
    </w:p>
    <w:p w:rsidR="005047CB" w:rsidRPr="005047CB" w:rsidRDefault="005047CB" w:rsidP="005047CB">
      <w:pPr>
        <w:ind w:firstLine="708"/>
        <w:jc w:val="both"/>
        <w:rPr>
          <w:rFonts w:ascii="Bookman Old Style" w:hAnsi="Bookman Old Style"/>
          <w:sz w:val="24"/>
          <w:szCs w:val="24"/>
        </w:rPr>
      </w:pPr>
      <w:r w:rsidRPr="005047CB">
        <w:rPr>
          <w:rFonts w:ascii="Bookman Old Style" w:hAnsi="Bookman Old Style"/>
          <w:sz w:val="24"/>
          <w:szCs w:val="24"/>
        </w:rPr>
        <w:t>Que las expresiones artísticas son un patrimonio invaluable de toda sociedad y redundan en la manifestación genuina de nuestra identidad como tal, siendo del interés general bregar por el desarrollo y estímulo de los trabajadores de la cultura de nuestra ciudad.</w:t>
      </w:r>
    </w:p>
    <w:p w:rsidR="005047CB" w:rsidRPr="005047CB" w:rsidRDefault="005047CB" w:rsidP="005047CB">
      <w:pPr>
        <w:ind w:firstLine="708"/>
        <w:jc w:val="both"/>
        <w:rPr>
          <w:rFonts w:ascii="Bookman Old Style" w:hAnsi="Bookman Old Style"/>
          <w:sz w:val="24"/>
          <w:szCs w:val="24"/>
        </w:rPr>
      </w:pPr>
      <w:r w:rsidRPr="005047CB">
        <w:rPr>
          <w:rFonts w:ascii="Bookman Old Style" w:hAnsi="Bookman Old Style"/>
          <w:sz w:val="24"/>
          <w:szCs w:val="24"/>
        </w:rPr>
        <w:t xml:space="preserve">Que en tal sentido es oportuno desarrollar políticas públicas tendientes a promover y fortalecer todos los espacios en que puedan desarrollar sus actividades culturales los artistas locales. </w:t>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tab/>
        <w:t>Que es una práctica habitual de los comerciantes de esta ciudad, la contratación de artistas locales, para que estos desarrollen sus espectáculos frente a los clientes que concurren a los dichos establecimientos comerciales, con lo cual el prestador no solo eleva la calidad del servicio brindado, sino también genera un ámbito genuino de expresión cultural para nuestros artistas.</w:t>
      </w:r>
      <w:r w:rsidRPr="005047CB">
        <w:rPr>
          <w:rFonts w:ascii="Bookman Old Style" w:hAnsi="Bookman Old Style"/>
          <w:sz w:val="24"/>
          <w:szCs w:val="24"/>
        </w:rPr>
        <w:tab/>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tab/>
        <w:t>Que en consecuencia estas iniciativas privadas merecen ser estimuladas por el Estado Municipal, a fin tanto de afianzar los espacios de producción cultural que hasta el momento se vienen gestando, como también estimular a otros comerciantes para que recurran a este tipo de propuestas culturales, redundando en consecuencia en la generación de mayores espacios para exhibir las manifestaciones culturales.</w:t>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tab/>
        <w:t xml:space="preserve">Que en consonancia con lo dispuesto en el párrafo anterior, es oportuno generar un beneficio tributario en la liquidación de la tasa estipulada en el Título II de </w:t>
      </w:r>
      <w:smartTag w:uri="urn:schemas-microsoft-com:office:smarttags" w:element="PersonName">
        <w:smartTagPr>
          <w:attr w:name="ProductID" w:val="la Ordenanza N"/>
        </w:smartTagPr>
        <w:r w:rsidRPr="005047CB">
          <w:rPr>
            <w:rFonts w:ascii="Bookman Old Style" w:hAnsi="Bookman Old Style"/>
            <w:sz w:val="24"/>
            <w:szCs w:val="24"/>
          </w:rPr>
          <w:t>la Ordenanza N</w:t>
        </w:r>
      </w:smartTag>
      <w:r w:rsidRPr="005047CB">
        <w:rPr>
          <w:rFonts w:ascii="Bookman Old Style" w:hAnsi="Bookman Old Style"/>
          <w:sz w:val="24"/>
          <w:szCs w:val="24"/>
        </w:rPr>
        <w:t xml:space="preserve">° 10.287/1997 “TASA POR INSPECCIÓN SANITARIA, HIGIENE, PROFILAXIS Y SEGURIDAD”, para aquellos comerciantes debidamente habilitados para desarrollar su actividad comercial, que contraten de forma eventual, los servicios de artistas locales para que desarrollen su arte como complemento y forma combinada con la actividad principal del establecimiento. </w:t>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lastRenderedPageBreak/>
        <w:tab/>
        <w:t xml:space="preserve">Que en los supuestos en que la habilitación comercial no comprenda la posibilidad de desarrollar espectáculos culturales en el local y siempre que las condiciones de seguridad y vecindad lo permitan, </w:t>
      </w:r>
      <w:smartTag w:uri="urn:schemas-microsoft-com:office:smarttags" w:element="PersonName">
        <w:smartTagPr>
          <w:attr w:name="ProductID" w:val="la Dirección"/>
        </w:smartTagPr>
        <w:r w:rsidRPr="005047CB">
          <w:rPr>
            <w:rFonts w:ascii="Bookman Old Style" w:hAnsi="Bookman Old Style"/>
            <w:sz w:val="24"/>
            <w:szCs w:val="24"/>
          </w:rPr>
          <w:t>la Dirección</w:t>
        </w:r>
      </w:smartTag>
      <w:r w:rsidRPr="005047CB">
        <w:rPr>
          <w:rFonts w:ascii="Bookman Old Style" w:hAnsi="Bookman Old Style"/>
          <w:sz w:val="24"/>
          <w:szCs w:val="24"/>
        </w:rPr>
        <w:t xml:space="preserve"> de Habilitaciones podrá autorizar la realización del mismo, reservándose amplias facultades para autorizar o rechazar el desarrollo de un espectáculo conforme las circunstancia de cada caso en particular. </w:t>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tab/>
        <w:t xml:space="preserve">Que conforme el artículo 240 inc. 22 de </w:t>
      </w:r>
      <w:smartTag w:uri="urn:schemas-microsoft-com:office:smarttags" w:element="PersonName">
        <w:smartTagPr>
          <w:attr w:name="ProductID" w:val="la Constitución"/>
        </w:smartTagPr>
        <w:r w:rsidRPr="005047CB">
          <w:rPr>
            <w:rFonts w:ascii="Bookman Old Style" w:hAnsi="Bookman Old Style"/>
            <w:sz w:val="24"/>
            <w:szCs w:val="24"/>
          </w:rPr>
          <w:t>la Constitución</w:t>
        </w:r>
      </w:smartTag>
      <w:r w:rsidRPr="005047CB">
        <w:rPr>
          <w:rFonts w:ascii="Bookman Old Style" w:hAnsi="Bookman Old Style"/>
          <w:sz w:val="24"/>
          <w:szCs w:val="24"/>
        </w:rPr>
        <w:t xml:space="preserve"> de </w:t>
      </w:r>
      <w:smartTag w:uri="urn:schemas-microsoft-com:office:smarttags" w:element="PersonName">
        <w:smartTagPr>
          <w:attr w:name="ProductID" w:val="la Provincia"/>
        </w:smartTagPr>
        <w:r w:rsidRPr="005047CB">
          <w:rPr>
            <w:rFonts w:ascii="Bookman Old Style" w:hAnsi="Bookman Old Style"/>
            <w:sz w:val="24"/>
            <w:szCs w:val="24"/>
          </w:rPr>
          <w:t>la Provincia</w:t>
        </w:r>
      </w:smartTag>
      <w:r w:rsidRPr="005047CB">
        <w:rPr>
          <w:rFonts w:ascii="Bookman Old Style" w:hAnsi="Bookman Old Style"/>
          <w:sz w:val="24"/>
          <w:szCs w:val="24"/>
        </w:rPr>
        <w:t xml:space="preserve"> de Entre Ríos, el Estado Municipal tiene facultades para fomentar las expresiones culturales.</w:t>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tab/>
        <w:t xml:space="preserve">Que el artículo 244° de la misma carta determina que, los municipios entrerrianos tienen atribuciones para imponer tributos, y en consecuencia conforme el principio de paralelismo de la competencia, también tiene competencia para eximir de cargas tributarias mediante una norma general que tienda la obtención de un resultado de interés general, como lo es la presente ordenanza. </w:t>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tab/>
        <w:t xml:space="preserve">Que la presente Ordenanza implica un sacrificio económico del Estado Municipal, que se justifica en cuanto resulta  un </w:t>
      </w:r>
      <w:proofErr w:type="spellStart"/>
      <w:r w:rsidRPr="005047CB">
        <w:rPr>
          <w:rFonts w:ascii="Bookman Old Style" w:hAnsi="Bookman Old Style"/>
          <w:sz w:val="24"/>
          <w:szCs w:val="24"/>
        </w:rPr>
        <w:t>estimulo</w:t>
      </w:r>
      <w:proofErr w:type="spellEnd"/>
      <w:r w:rsidRPr="005047CB">
        <w:rPr>
          <w:rFonts w:ascii="Bookman Old Style" w:hAnsi="Bookman Old Style"/>
          <w:sz w:val="24"/>
          <w:szCs w:val="24"/>
        </w:rPr>
        <w:t xml:space="preserve"> para la proliferación tanto de actividades culturales, como de los propios trabajadores de la cultura que las desarrollan, correspondiendo en consecuencia acompañar el presente régimen tributario con la realización de diferentes programas de difusión y promoción de los artistas locales y sus productos.</w:t>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tab/>
        <w:t xml:space="preserve">Que es oportuno destacar la coincidencia del presente régimen en su espíritu, con lo dispuesto en </w:t>
      </w:r>
      <w:smartTag w:uri="urn:schemas-microsoft-com:office:smarttags" w:element="PersonName">
        <w:smartTagPr>
          <w:attr w:name="ProductID" w:val="la Ordenanza"/>
        </w:smartTagPr>
        <w:r w:rsidRPr="005047CB">
          <w:rPr>
            <w:rFonts w:ascii="Bookman Old Style" w:hAnsi="Bookman Old Style"/>
            <w:sz w:val="24"/>
            <w:szCs w:val="24"/>
          </w:rPr>
          <w:t>la Ordenanza</w:t>
        </w:r>
      </w:smartTag>
      <w:r w:rsidRPr="005047CB">
        <w:rPr>
          <w:rFonts w:ascii="Bookman Old Style" w:hAnsi="Bookman Old Style"/>
          <w:sz w:val="24"/>
          <w:szCs w:val="24"/>
        </w:rPr>
        <w:t xml:space="preserve"> 11851/2013, la cual fomenta y estimula la participación de músicos locales en la realización de </w:t>
      </w:r>
      <w:bookmarkStart w:id="0" w:name="_GoBack"/>
      <w:r w:rsidRPr="005047CB">
        <w:rPr>
          <w:rFonts w:ascii="Bookman Old Style" w:hAnsi="Bookman Old Style"/>
          <w:sz w:val="24"/>
          <w:szCs w:val="24"/>
        </w:rPr>
        <w:t>evento</w:t>
      </w:r>
      <w:bookmarkEnd w:id="0"/>
      <w:r w:rsidRPr="005047CB">
        <w:rPr>
          <w:rFonts w:ascii="Bookman Old Style" w:hAnsi="Bookman Old Style"/>
          <w:sz w:val="24"/>
          <w:szCs w:val="24"/>
        </w:rPr>
        <w:t>s de trascendencia que se realicen en la ciudad.</w:t>
      </w:r>
      <w:r w:rsidRPr="005047CB">
        <w:rPr>
          <w:rFonts w:ascii="Bookman Old Style" w:hAnsi="Bookman Old Style"/>
          <w:sz w:val="24"/>
          <w:szCs w:val="24"/>
        </w:rPr>
        <w:tab/>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t xml:space="preserve"> </w:t>
      </w:r>
      <w:r w:rsidRPr="005047CB">
        <w:rPr>
          <w:rFonts w:ascii="Bookman Old Style" w:hAnsi="Bookman Old Style"/>
          <w:sz w:val="24"/>
          <w:szCs w:val="24"/>
        </w:rPr>
        <w:tab/>
        <w:t xml:space="preserve">Que resulta necesaria una fuerte presencia y determinación de </w:t>
      </w:r>
      <w:smartTag w:uri="urn:schemas-microsoft-com:office:smarttags" w:element="PersonName">
        <w:smartTagPr>
          <w:attr w:name="ProductID" w:val="la Dirección"/>
        </w:smartTagPr>
        <w:r w:rsidRPr="005047CB">
          <w:rPr>
            <w:rFonts w:ascii="Bookman Old Style" w:hAnsi="Bookman Old Style"/>
            <w:sz w:val="24"/>
            <w:szCs w:val="24"/>
          </w:rPr>
          <w:t>la Dirección</w:t>
        </w:r>
      </w:smartTag>
      <w:r w:rsidRPr="005047CB">
        <w:rPr>
          <w:rFonts w:ascii="Bookman Old Style" w:hAnsi="Bookman Old Style"/>
          <w:sz w:val="24"/>
          <w:szCs w:val="24"/>
        </w:rPr>
        <w:t xml:space="preserve"> de Cultura en el presente régimen tributario a los efectos de asegurar tanto la calidad de “artístico” del evento como la condición de “local” de los artistas, siendo oportuna la creación de un Registro Local de Trabajadores de </w:t>
      </w:r>
      <w:smartTag w:uri="urn:schemas-microsoft-com:office:smarttags" w:element="PersonName">
        <w:smartTagPr>
          <w:attr w:name="ProductID" w:val="la Cultura"/>
        </w:smartTagPr>
        <w:r w:rsidRPr="005047CB">
          <w:rPr>
            <w:rFonts w:ascii="Bookman Old Style" w:hAnsi="Bookman Old Style"/>
            <w:sz w:val="24"/>
            <w:szCs w:val="24"/>
          </w:rPr>
          <w:t>la Cultura</w:t>
        </w:r>
      </w:smartTag>
      <w:r w:rsidRPr="005047CB">
        <w:rPr>
          <w:rFonts w:ascii="Bookman Old Style" w:hAnsi="Bookman Old Style"/>
          <w:sz w:val="24"/>
          <w:szCs w:val="24"/>
        </w:rPr>
        <w:t xml:space="preserve"> a estos efectos. </w:t>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tab/>
        <w:t xml:space="preserve">Que en el marco de lo antedicho, resulta necesario facultar a </w:t>
      </w:r>
      <w:smartTag w:uri="urn:schemas-microsoft-com:office:smarttags" w:element="PersonName">
        <w:smartTagPr>
          <w:attr w:name="ProductID" w:val="la Dirección"/>
        </w:smartTagPr>
        <w:r w:rsidRPr="005047CB">
          <w:rPr>
            <w:rFonts w:ascii="Bookman Old Style" w:hAnsi="Bookman Old Style"/>
            <w:sz w:val="24"/>
            <w:szCs w:val="24"/>
          </w:rPr>
          <w:t>la Dirección</w:t>
        </w:r>
      </w:smartTag>
      <w:r w:rsidRPr="005047CB">
        <w:rPr>
          <w:rFonts w:ascii="Bookman Old Style" w:hAnsi="Bookman Old Style"/>
          <w:sz w:val="24"/>
          <w:szCs w:val="24"/>
        </w:rPr>
        <w:t xml:space="preserve"> de Rentas de </w:t>
      </w:r>
      <w:smartTag w:uri="urn:schemas-microsoft-com:office:smarttags" w:element="PersonName">
        <w:smartTagPr>
          <w:attr w:name="ProductID" w:val="la Municipalidad"/>
        </w:smartTagPr>
        <w:r w:rsidRPr="005047CB">
          <w:rPr>
            <w:rFonts w:ascii="Bookman Old Style" w:hAnsi="Bookman Old Style"/>
            <w:sz w:val="24"/>
            <w:szCs w:val="24"/>
          </w:rPr>
          <w:t>la Municipalidad</w:t>
        </w:r>
      </w:smartTag>
      <w:r w:rsidRPr="005047CB">
        <w:rPr>
          <w:rFonts w:ascii="Bookman Old Style" w:hAnsi="Bookman Old Style"/>
          <w:sz w:val="24"/>
          <w:szCs w:val="24"/>
        </w:rPr>
        <w:t xml:space="preserve"> de Gualeguaychú a dictar las normas reglamentarias que sean necesarias para hacer efectivo el beneficio tributario dispuesto.</w:t>
      </w:r>
    </w:p>
    <w:p w:rsidR="005047CB" w:rsidRPr="005047CB" w:rsidRDefault="005047CB" w:rsidP="005047CB">
      <w:pPr>
        <w:jc w:val="both"/>
        <w:rPr>
          <w:rFonts w:ascii="Bookman Old Style" w:hAnsi="Bookman Old Style"/>
          <w:b/>
          <w:sz w:val="24"/>
          <w:szCs w:val="24"/>
        </w:rPr>
      </w:pPr>
    </w:p>
    <w:p w:rsidR="005047CB" w:rsidRPr="005047CB" w:rsidRDefault="005047CB" w:rsidP="005047CB">
      <w:pPr>
        <w:jc w:val="both"/>
        <w:rPr>
          <w:rFonts w:ascii="Bookman Old Style" w:hAnsi="Bookman Old Style"/>
          <w:b/>
          <w:sz w:val="24"/>
          <w:szCs w:val="24"/>
        </w:rPr>
      </w:pPr>
      <w:r w:rsidRPr="005047CB">
        <w:rPr>
          <w:rFonts w:ascii="Bookman Old Style" w:hAnsi="Bookman Old Style"/>
          <w:b/>
          <w:sz w:val="24"/>
          <w:szCs w:val="24"/>
          <w:u w:val="single"/>
        </w:rPr>
        <w:lastRenderedPageBreak/>
        <w:t>POR ELLO</w:t>
      </w:r>
      <w:r w:rsidRPr="005047CB">
        <w:rPr>
          <w:rFonts w:ascii="Bookman Old Style" w:hAnsi="Bookman Old Style"/>
          <w:b/>
          <w:sz w:val="24"/>
          <w:szCs w:val="24"/>
        </w:rPr>
        <w:t>:</w:t>
      </w:r>
    </w:p>
    <w:p w:rsidR="005047CB" w:rsidRPr="005047CB" w:rsidRDefault="005047CB" w:rsidP="005047CB">
      <w:pPr>
        <w:jc w:val="center"/>
        <w:rPr>
          <w:rFonts w:ascii="Bookman Old Style" w:hAnsi="Bookman Old Style"/>
          <w:b/>
          <w:sz w:val="24"/>
          <w:szCs w:val="24"/>
        </w:rPr>
      </w:pPr>
      <w:r w:rsidRPr="005047CB">
        <w:rPr>
          <w:rFonts w:ascii="Bookman Old Style" w:hAnsi="Bookman Old Style"/>
          <w:b/>
          <w:sz w:val="24"/>
          <w:szCs w:val="24"/>
        </w:rPr>
        <w:t xml:space="preserve">EL HONORABLE CONCEJO DELIBERANTE DE </w:t>
      </w:r>
      <w:smartTag w:uri="urn:schemas-microsoft-com:office:smarttags" w:element="PersonName">
        <w:smartTagPr>
          <w:attr w:name="ProductID" w:val="LA MUNICIPALIDAD DE"/>
        </w:smartTagPr>
        <w:r w:rsidRPr="005047CB">
          <w:rPr>
            <w:rFonts w:ascii="Bookman Old Style" w:hAnsi="Bookman Old Style"/>
            <w:b/>
            <w:sz w:val="24"/>
            <w:szCs w:val="24"/>
          </w:rPr>
          <w:t>LA MUNICIPALIDAD DE</w:t>
        </w:r>
      </w:smartTag>
      <w:r w:rsidRPr="005047CB">
        <w:rPr>
          <w:rFonts w:ascii="Bookman Old Style" w:hAnsi="Bookman Old Style"/>
          <w:b/>
          <w:sz w:val="24"/>
          <w:szCs w:val="24"/>
        </w:rPr>
        <w:t xml:space="preserve"> SAN JOSÉ DE GUALEGUAYCHÚ SANCIONA </w:t>
      </w:r>
      <w:smartTag w:uri="urn:schemas-microsoft-com:office:smarttags" w:element="PersonName">
        <w:smartTagPr>
          <w:attr w:name="ProductID" w:val="LA SIGUIENTE"/>
        </w:smartTagPr>
        <w:r w:rsidRPr="005047CB">
          <w:rPr>
            <w:rFonts w:ascii="Bookman Old Style" w:hAnsi="Bookman Old Style"/>
            <w:b/>
            <w:sz w:val="24"/>
            <w:szCs w:val="24"/>
          </w:rPr>
          <w:t>LA SIGUIENTE</w:t>
        </w:r>
      </w:smartTag>
    </w:p>
    <w:p w:rsidR="005047CB" w:rsidRPr="005047CB" w:rsidRDefault="005047CB" w:rsidP="005047CB">
      <w:pPr>
        <w:jc w:val="center"/>
        <w:rPr>
          <w:rFonts w:ascii="Bookman Old Style" w:hAnsi="Bookman Old Style"/>
          <w:b/>
          <w:sz w:val="24"/>
          <w:szCs w:val="24"/>
          <w:u w:val="single"/>
        </w:rPr>
      </w:pPr>
      <w:r w:rsidRPr="005047CB">
        <w:rPr>
          <w:rFonts w:ascii="Bookman Old Style" w:hAnsi="Bookman Old Style"/>
          <w:b/>
          <w:sz w:val="24"/>
          <w:szCs w:val="24"/>
          <w:u w:val="single"/>
        </w:rPr>
        <w:t>ORDENANZA</w:t>
      </w:r>
    </w:p>
    <w:p w:rsidR="005047CB" w:rsidRPr="005047CB" w:rsidRDefault="005047CB" w:rsidP="005047CB">
      <w:pPr>
        <w:jc w:val="both"/>
        <w:rPr>
          <w:rFonts w:ascii="Bookman Old Style" w:hAnsi="Bookman Old Style"/>
          <w:sz w:val="24"/>
          <w:szCs w:val="24"/>
        </w:rPr>
      </w:pPr>
      <w:r w:rsidRPr="005047CB">
        <w:rPr>
          <w:rFonts w:ascii="Bookman Old Style" w:hAnsi="Bookman Old Style"/>
          <w:b/>
          <w:sz w:val="24"/>
          <w:szCs w:val="24"/>
          <w:u w:val="single"/>
        </w:rPr>
        <w:t>Artículo 1°</w:t>
      </w:r>
      <w:r w:rsidRPr="005047CB">
        <w:rPr>
          <w:rFonts w:ascii="Bookman Old Style" w:hAnsi="Bookman Old Style"/>
          <w:b/>
          <w:sz w:val="24"/>
          <w:szCs w:val="24"/>
        </w:rPr>
        <w:t>:</w:t>
      </w:r>
      <w:r w:rsidRPr="005047CB">
        <w:rPr>
          <w:rFonts w:ascii="Bookman Old Style" w:hAnsi="Bookman Old Style"/>
          <w:sz w:val="24"/>
          <w:szCs w:val="24"/>
        </w:rPr>
        <w:t xml:space="preserve"> </w:t>
      </w:r>
      <w:r w:rsidRPr="005047CB">
        <w:rPr>
          <w:rFonts w:ascii="Bookman Old Style" w:hAnsi="Bookman Old Style"/>
          <w:b/>
          <w:sz w:val="24"/>
          <w:szCs w:val="24"/>
        </w:rPr>
        <w:t>ESTABLÉZCASE</w:t>
      </w:r>
      <w:r w:rsidRPr="005047CB">
        <w:rPr>
          <w:rFonts w:ascii="Bookman Old Style" w:hAnsi="Bookman Old Style"/>
          <w:sz w:val="24"/>
          <w:szCs w:val="24"/>
        </w:rPr>
        <w:t xml:space="preserve"> el presente régimen de promoción de actividades artísticas culturales, el cual consistirá en una reducción del tributo regulado en el Título II de </w:t>
      </w:r>
      <w:smartTag w:uri="urn:schemas-microsoft-com:office:smarttags" w:element="PersonName">
        <w:smartTagPr>
          <w:attr w:name="ProductID" w:val="la Ordenanza N"/>
        </w:smartTagPr>
        <w:r w:rsidRPr="005047CB">
          <w:rPr>
            <w:rFonts w:ascii="Bookman Old Style" w:hAnsi="Bookman Old Style"/>
            <w:sz w:val="24"/>
            <w:szCs w:val="24"/>
          </w:rPr>
          <w:t>la Ordenanza N</w:t>
        </w:r>
      </w:smartTag>
      <w:r w:rsidRPr="005047CB">
        <w:rPr>
          <w:rFonts w:ascii="Bookman Old Style" w:hAnsi="Bookman Old Style"/>
          <w:sz w:val="24"/>
          <w:szCs w:val="24"/>
        </w:rPr>
        <w:t>°10.287/1997 “TASA POR INSPECCIÓN SANITARIA, HIGIENE, PROFILAXIS Y SEGURIDAD”, para aquellos sujetos alcanzados por dicha tasa que, combinando y complementando su actividad comercial y sin desnaturalizar la esencia de la misma, contraten de forma eventual el servicio de artistas locales.</w:t>
      </w:r>
    </w:p>
    <w:p w:rsidR="002C57E5" w:rsidRDefault="005047CB" w:rsidP="005047CB">
      <w:pPr>
        <w:jc w:val="both"/>
        <w:rPr>
          <w:rFonts w:ascii="Bookman Old Style" w:hAnsi="Bookman Old Style"/>
          <w:b/>
          <w:sz w:val="24"/>
          <w:szCs w:val="24"/>
        </w:rPr>
      </w:pPr>
      <w:r w:rsidRPr="005047CB">
        <w:rPr>
          <w:rFonts w:ascii="Bookman Old Style" w:hAnsi="Bookman Old Style"/>
          <w:b/>
          <w:sz w:val="24"/>
          <w:szCs w:val="24"/>
          <w:u w:val="single"/>
        </w:rPr>
        <w:t>Artículo 2°</w:t>
      </w:r>
      <w:r w:rsidRPr="005047CB">
        <w:rPr>
          <w:rFonts w:ascii="Bookman Old Style" w:hAnsi="Bookman Old Style"/>
          <w:b/>
          <w:sz w:val="24"/>
          <w:szCs w:val="24"/>
        </w:rPr>
        <w:t>:</w:t>
      </w:r>
    </w:p>
    <w:p w:rsidR="005047CB" w:rsidRPr="005047CB" w:rsidRDefault="005047CB" w:rsidP="005047CB">
      <w:pPr>
        <w:jc w:val="both"/>
        <w:rPr>
          <w:rFonts w:ascii="Bookman Old Style" w:hAnsi="Bookman Old Style"/>
          <w:sz w:val="24"/>
          <w:szCs w:val="24"/>
        </w:rPr>
      </w:pPr>
      <w:r w:rsidRPr="005047CB">
        <w:rPr>
          <w:rFonts w:ascii="Bookman Old Style" w:hAnsi="Bookman Old Style"/>
          <w:b/>
          <w:sz w:val="24"/>
          <w:szCs w:val="24"/>
        </w:rPr>
        <w:t>a)</w:t>
      </w:r>
      <w:r w:rsidRPr="005047CB">
        <w:rPr>
          <w:rFonts w:ascii="Bookman Old Style" w:hAnsi="Bookman Old Style"/>
          <w:sz w:val="24"/>
          <w:szCs w:val="24"/>
        </w:rPr>
        <w:t xml:space="preserve"> El beneficio tributario resultará en un descuento igual a 10 Unidades Tributarias Municipal (UTM), por cada evento que se realice en un mismo ejercicio mensual. EL presente régimen tendrá como límite máximo el valor correspondiente a 30 UTM por ejercicio mensual. </w:t>
      </w:r>
    </w:p>
    <w:p w:rsidR="005047CB" w:rsidRPr="005047CB" w:rsidRDefault="005047CB" w:rsidP="005047CB">
      <w:pPr>
        <w:jc w:val="both"/>
        <w:rPr>
          <w:rFonts w:ascii="Bookman Old Style" w:hAnsi="Bookman Old Style"/>
          <w:sz w:val="24"/>
          <w:szCs w:val="24"/>
        </w:rPr>
      </w:pPr>
      <w:r w:rsidRPr="005047CB">
        <w:rPr>
          <w:rFonts w:ascii="Bookman Old Style" w:hAnsi="Bookman Old Style"/>
          <w:b/>
          <w:sz w:val="24"/>
          <w:szCs w:val="24"/>
        </w:rPr>
        <w:t>b)</w:t>
      </w:r>
      <w:r w:rsidRPr="005047CB">
        <w:rPr>
          <w:rFonts w:ascii="Bookman Old Style" w:hAnsi="Bookman Old Style"/>
          <w:sz w:val="24"/>
          <w:szCs w:val="24"/>
        </w:rPr>
        <w:t xml:space="preserve"> Asimismo, en los caso que el monto a ingresar en concepto de TASA POR INSPECCIÓN SANITARIA, HIGIENE, PROFILAXIS Y SEGURIDAD, sea menor al valor que resulte de lo dispuesto en el inc. a),  el beneficio tributario será igual al valor a ingresar en concepto de tasa. </w:t>
      </w:r>
    </w:p>
    <w:p w:rsidR="005047CB" w:rsidRPr="005047CB" w:rsidRDefault="005047CB" w:rsidP="005047CB">
      <w:pPr>
        <w:jc w:val="both"/>
        <w:rPr>
          <w:rFonts w:ascii="Bookman Old Style" w:hAnsi="Bookman Old Style"/>
          <w:sz w:val="24"/>
          <w:szCs w:val="24"/>
        </w:rPr>
      </w:pPr>
      <w:r w:rsidRPr="005047CB">
        <w:rPr>
          <w:rFonts w:ascii="Bookman Old Style" w:hAnsi="Bookman Old Style"/>
          <w:b/>
          <w:sz w:val="24"/>
          <w:szCs w:val="24"/>
          <w:u w:val="single"/>
        </w:rPr>
        <w:t>Artículo 3°</w:t>
      </w:r>
      <w:r w:rsidRPr="005047CB">
        <w:rPr>
          <w:rFonts w:ascii="Bookman Old Style" w:hAnsi="Bookman Old Style"/>
          <w:b/>
          <w:sz w:val="24"/>
          <w:szCs w:val="24"/>
        </w:rPr>
        <w:t>:</w:t>
      </w:r>
      <w:r w:rsidRPr="005047CB">
        <w:rPr>
          <w:rFonts w:ascii="Bookman Old Style" w:hAnsi="Bookman Old Style"/>
          <w:sz w:val="24"/>
          <w:szCs w:val="24"/>
        </w:rPr>
        <w:t xml:space="preserve"> Para obtener el beneficio, el contribuyente deberá solicitarlo conjuntamente con la declaración mensual correspondiente a la tasa afectada, quedando estas diligencias comprendidas dentro de las normas que regulan los deberes formales de los contribuyentes. </w:t>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t xml:space="preserve">A dichos efectos deberá acompañarse original o copia autenticada del permiso correspondiente para desarrollar el evento y el instrumento dispuesto en el artículo 4° de la presente norma. </w:t>
      </w:r>
    </w:p>
    <w:p w:rsidR="005047CB" w:rsidRPr="005047CB" w:rsidRDefault="005047CB" w:rsidP="005047CB">
      <w:pPr>
        <w:jc w:val="both"/>
        <w:rPr>
          <w:rFonts w:ascii="Bookman Old Style" w:hAnsi="Bookman Old Style"/>
          <w:sz w:val="24"/>
          <w:szCs w:val="24"/>
        </w:rPr>
      </w:pPr>
      <w:r w:rsidRPr="005047CB">
        <w:rPr>
          <w:rFonts w:ascii="Bookman Old Style" w:hAnsi="Bookman Old Style"/>
          <w:sz w:val="24"/>
          <w:szCs w:val="24"/>
        </w:rPr>
        <w:t>En los casos en que el establecimiento comercial esté habilitado regularmente para desarrollar recitales musicales y/o actividades artísticas, no se le exigirá el permiso referido.</w:t>
      </w:r>
    </w:p>
    <w:p w:rsidR="005047CB" w:rsidRPr="005047CB" w:rsidRDefault="005047CB" w:rsidP="005047CB">
      <w:pPr>
        <w:jc w:val="both"/>
        <w:rPr>
          <w:rFonts w:ascii="Bookman Old Style" w:hAnsi="Bookman Old Style"/>
          <w:sz w:val="24"/>
          <w:szCs w:val="24"/>
        </w:rPr>
      </w:pPr>
    </w:p>
    <w:p w:rsidR="005047CB" w:rsidRPr="005047CB" w:rsidRDefault="005047CB" w:rsidP="005047CB">
      <w:pPr>
        <w:jc w:val="both"/>
        <w:rPr>
          <w:rFonts w:ascii="Bookman Old Style" w:hAnsi="Bookman Old Style"/>
          <w:sz w:val="24"/>
          <w:szCs w:val="24"/>
        </w:rPr>
      </w:pPr>
      <w:r w:rsidRPr="005047CB">
        <w:rPr>
          <w:rFonts w:ascii="Bookman Old Style" w:hAnsi="Bookman Old Style"/>
          <w:b/>
          <w:sz w:val="24"/>
          <w:szCs w:val="24"/>
          <w:u w:val="single"/>
        </w:rPr>
        <w:t>Artículo 4°</w:t>
      </w:r>
      <w:r w:rsidRPr="005047CB">
        <w:rPr>
          <w:rFonts w:ascii="Bookman Old Style" w:hAnsi="Bookman Old Style"/>
          <w:b/>
          <w:sz w:val="24"/>
          <w:szCs w:val="24"/>
        </w:rPr>
        <w:t>: A</w:t>
      </w:r>
      <w:r w:rsidRPr="005047CB">
        <w:rPr>
          <w:rFonts w:ascii="Bookman Old Style" w:hAnsi="Bookman Old Style"/>
          <w:sz w:val="24"/>
          <w:szCs w:val="24"/>
        </w:rPr>
        <w:t xml:space="preserve"> los efectos del presente régimen tributario,</w:t>
      </w:r>
      <w:r w:rsidRPr="005047CB">
        <w:rPr>
          <w:rFonts w:ascii="Bookman Old Style" w:hAnsi="Bookman Old Style"/>
          <w:b/>
          <w:sz w:val="24"/>
          <w:szCs w:val="24"/>
        </w:rPr>
        <w:t xml:space="preserve"> </w:t>
      </w:r>
      <w:r w:rsidRPr="005047CB">
        <w:rPr>
          <w:rFonts w:ascii="Bookman Old Style" w:hAnsi="Bookman Old Style"/>
          <w:sz w:val="24"/>
          <w:szCs w:val="24"/>
        </w:rPr>
        <w:t xml:space="preserve">la Dirección de Cultura emitirá una constancia que acreditará la calidad de  </w:t>
      </w:r>
      <w:r w:rsidRPr="005047CB">
        <w:rPr>
          <w:rFonts w:ascii="Bookman Old Style" w:hAnsi="Bookman Old Style"/>
          <w:sz w:val="24"/>
          <w:szCs w:val="24"/>
        </w:rPr>
        <w:lastRenderedPageBreak/>
        <w:t>“artístico cultural” del evento desarrollado y la condición de “arti</w:t>
      </w:r>
      <w:r w:rsidR="00417320">
        <w:rPr>
          <w:rFonts w:ascii="Bookman Old Style" w:hAnsi="Bookman Old Style"/>
          <w:sz w:val="24"/>
          <w:szCs w:val="24"/>
        </w:rPr>
        <w:t>s</w:t>
      </w:r>
      <w:r w:rsidRPr="005047CB">
        <w:rPr>
          <w:rFonts w:ascii="Bookman Old Style" w:hAnsi="Bookman Old Style"/>
          <w:sz w:val="24"/>
          <w:szCs w:val="24"/>
        </w:rPr>
        <w:t xml:space="preserve">ta local” de quien lo desarrolla.   </w:t>
      </w:r>
    </w:p>
    <w:p w:rsidR="005047CB" w:rsidRPr="005047CB" w:rsidRDefault="005047CB" w:rsidP="005047CB">
      <w:pPr>
        <w:jc w:val="both"/>
        <w:rPr>
          <w:rFonts w:ascii="Bookman Old Style" w:hAnsi="Bookman Old Style"/>
          <w:sz w:val="24"/>
          <w:szCs w:val="24"/>
        </w:rPr>
      </w:pPr>
      <w:r w:rsidRPr="005047CB">
        <w:rPr>
          <w:rFonts w:ascii="Bookman Old Style" w:hAnsi="Bookman Old Style"/>
          <w:b/>
          <w:sz w:val="24"/>
          <w:szCs w:val="24"/>
          <w:u w:val="single"/>
        </w:rPr>
        <w:t>Artículo 5°</w:t>
      </w:r>
      <w:r w:rsidRPr="005047CB">
        <w:rPr>
          <w:rFonts w:ascii="Bookman Old Style" w:hAnsi="Bookman Old Style"/>
          <w:b/>
          <w:sz w:val="24"/>
          <w:szCs w:val="24"/>
        </w:rPr>
        <w:t>:</w:t>
      </w:r>
      <w:r w:rsidRPr="005047CB">
        <w:rPr>
          <w:rFonts w:ascii="Bookman Old Style" w:hAnsi="Bookman Old Style"/>
          <w:sz w:val="24"/>
          <w:szCs w:val="24"/>
        </w:rPr>
        <w:t xml:space="preserve"> </w:t>
      </w:r>
      <w:r w:rsidRPr="005047CB">
        <w:rPr>
          <w:rFonts w:ascii="Bookman Old Style" w:hAnsi="Bookman Old Style"/>
          <w:b/>
          <w:sz w:val="24"/>
          <w:szCs w:val="24"/>
        </w:rPr>
        <w:t>PARA</w:t>
      </w:r>
      <w:r w:rsidRPr="005047CB">
        <w:rPr>
          <w:rFonts w:ascii="Bookman Old Style" w:hAnsi="Bookman Old Style"/>
          <w:sz w:val="24"/>
          <w:szCs w:val="24"/>
        </w:rPr>
        <w:t xml:space="preserve"> obtener el beneficio del presente régimen, el comerciante deberá contratar la realización de un espectáculo de naturaleza “artística” y desarrollado por “artistas locales”, que se desarrolle de manera combinada con su actividad habitual. Para ello, deberá exigir al artista, el instrumento referido en el artículo 4°.</w:t>
      </w:r>
    </w:p>
    <w:p w:rsidR="005047CB" w:rsidRPr="005047CB" w:rsidRDefault="005047CB" w:rsidP="005047CB">
      <w:pPr>
        <w:jc w:val="both"/>
        <w:rPr>
          <w:rFonts w:ascii="Bookman Old Style" w:hAnsi="Bookman Old Style"/>
          <w:sz w:val="24"/>
          <w:szCs w:val="24"/>
        </w:rPr>
      </w:pPr>
      <w:r w:rsidRPr="005047CB">
        <w:rPr>
          <w:rFonts w:ascii="Bookman Old Style" w:hAnsi="Bookman Old Style"/>
          <w:b/>
          <w:sz w:val="24"/>
          <w:szCs w:val="24"/>
          <w:u w:val="single"/>
        </w:rPr>
        <w:t>Artículo 6°</w:t>
      </w:r>
      <w:r w:rsidRPr="005047CB">
        <w:rPr>
          <w:rFonts w:ascii="Bookman Old Style" w:hAnsi="Bookman Old Style"/>
          <w:b/>
          <w:sz w:val="24"/>
          <w:szCs w:val="24"/>
        </w:rPr>
        <w:t>:</w:t>
      </w:r>
      <w:r w:rsidRPr="005047CB">
        <w:rPr>
          <w:rFonts w:ascii="Bookman Old Style" w:hAnsi="Bookman Old Style"/>
          <w:sz w:val="24"/>
          <w:szCs w:val="24"/>
        </w:rPr>
        <w:t xml:space="preserve"> </w:t>
      </w:r>
      <w:r w:rsidRPr="005047CB">
        <w:rPr>
          <w:rFonts w:ascii="Bookman Old Style" w:hAnsi="Bookman Old Style"/>
          <w:b/>
          <w:sz w:val="24"/>
          <w:szCs w:val="24"/>
        </w:rPr>
        <w:t>CREÁSE</w:t>
      </w:r>
      <w:r w:rsidRPr="005047CB">
        <w:rPr>
          <w:rFonts w:ascii="Bookman Old Style" w:hAnsi="Bookman Old Style"/>
          <w:sz w:val="24"/>
          <w:szCs w:val="24"/>
        </w:rPr>
        <w:t xml:space="preserve"> por </w:t>
      </w:r>
      <w:smartTag w:uri="urn:schemas-microsoft-com:office:smarttags" w:element="PersonName">
        <w:smartTagPr>
          <w:attr w:name="ProductID" w:val="la Dirección"/>
        </w:smartTagPr>
        <w:r w:rsidRPr="005047CB">
          <w:rPr>
            <w:rFonts w:ascii="Bookman Old Style" w:hAnsi="Bookman Old Style"/>
            <w:sz w:val="24"/>
            <w:szCs w:val="24"/>
          </w:rPr>
          <w:t>la Dirección</w:t>
        </w:r>
      </w:smartTag>
      <w:r w:rsidRPr="005047CB">
        <w:rPr>
          <w:rFonts w:ascii="Bookman Old Style" w:hAnsi="Bookman Old Style"/>
          <w:sz w:val="24"/>
          <w:szCs w:val="24"/>
        </w:rPr>
        <w:t xml:space="preserve"> de Cultura un “Registro Local de Trabajadores de </w:t>
      </w:r>
      <w:smartTag w:uri="urn:schemas-microsoft-com:office:smarttags" w:element="PersonName">
        <w:smartTagPr>
          <w:attr w:name="ProductID" w:val="la Cultura"/>
        </w:smartTagPr>
        <w:r w:rsidRPr="005047CB">
          <w:rPr>
            <w:rFonts w:ascii="Bookman Old Style" w:hAnsi="Bookman Old Style"/>
            <w:sz w:val="24"/>
            <w:szCs w:val="24"/>
          </w:rPr>
          <w:t>la Cultura</w:t>
        </w:r>
      </w:smartTag>
      <w:r w:rsidRPr="005047CB">
        <w:rPr>
          <w:rFonts w:ascii="Bookman Old Style" w:hAnsi="Bookman Old Style"/>
          <w:sz w:val="24"/>
          <w:szCs w:val="24"/>
        </w:rPr>
        <w:t xml:space="preserve">”, quedando facultada dicha área para determinar los criterios de clasificación y evaluación correspondiente al mismo. Así también, esta dependencia deberá bregar por la rotación más dinámica posible de los artistas y los estilos de artes, en los diferentes espacios que por el presente régimen surjan. </w:t>
      </w:r>
    </w:p>
    <w:p w:rsidR="005047CB" w:rsidRPr="005047CB" w:rsidRDefault="005047CB" w:rsidP="005047CB">
      <w:pPr>
        <w:jc w:val="both"/>
        <w:rPr>
          <w:rFonts w:ascii="Bookman Old Style" w:hAnsi="Bookman Old Style"/>
          <w:sz w:val="24"/>
          <w:szCs w:val="24"/>
        </w:rPr>
      </w:pPr>
      <w:r w:rsidRPr="005047CB">
        <w:rPr>
          <w:rFonts w:ascii="Bookman Old Style" w:hAnsi="Bookman Old Style"/>
          <w:b/>
          <w:sz w:val="24"/>
          <w:szCs w:val="24"/>
          <w:u w:val="single"/>
        </w:rPr>
        <w:t>Artículo 7°</w:t>
      </w:r>
      <w:r w:rsidRPr="005047CB">
        <w:rPr>
          <w:rFonts w:ascii="Bookman Old Style" w:hAnsi="Bookman Old Style"/>
          <w:b/>
          <w:sz w:val="24"/>
          <w:szCs w:val="24"/>
        </w:rPr>
        <w:t>:</w:t>
      </w:r>
      <w:r w:rsidRPr="005047CB">
        <w:rPr>
          <w:rFonts w:ascii="Bookman Old Style" w:hAnsi="Bookman Old Style"/>
          <w:sz w:val="24"/>
          <w:szCs w:val="24"/>
        </w:rPr>
        <w:t xml:space="preserve"> </w:t>
      </w:r>
      <w:r w:rsidRPr="005047CB">
        <w:rPr>
          <w:rFonts w:ascii="Bookman Old Style" w:hAnsi="Bookman Old Style"/>
          <w:b/>
          <w:sz w:val="24"/>
          <w:szCs w:val="24"/>
        </w:rPr>
        <w:t>FACÚLTESE</w:t>
      </w:r>
      <w:r w:rsidRPr="005047CB">
        <w:rPr>
          <w:rFonts w:ascii="Bookman Old Style" w:hAnsi="Bookman Old Style"/>
          <w:sz w:val="24"/>
          <w:szCs w:val="24"/>
        </w:rPr>
        <w:t xml:space="preserve"> a la Dirección de Habilitaciones a otorgar los permisos correspondientes, siempre que las circunstancia</w:t>
      </w:r>
      <w:r w:rsidR="006F2E15">
        <w:rPr>
          <w:rFonts w:ascii="Bookman Old Style" w:hAnsi="Bookman Old Style"/>
          <w:sz w:val="24"/>
          <w:szCs w:val="24"/>
        </w:rPr>
        <w:t>s</w:t>
      </w:r>
      <w:r w:rsidRPr="005047CB">
        <w:rPr>
          <w:rFonts w:ascii="Bookman Old Style" w:hAnsi="Bookman Old Style"/>
          <w:sz w:val="24"/>
          <w:szCs w:val="24"/>
        </w:rPr>
        <w:t xml:space="preserve"> de seguridad y vecindad de cada caso en particular lo permitan, reservándose amplias facultades para autorizar o rechazar cada pedido según las especiales características del evento.</w:t>
      </w:r>
    </w:p>
    <w:p w:rsidR="005047CB" w:rsidRPr="005047CB" w:rsidRDefault="005047CB" w:rsidP="005047CB">
      <w:pPr>
        <w:jc w:val="both"/>
        <w:rPr>
          <w:rFonts w:ascii="Bookman Old Style" w:hAnsi="Bookman Old Style"/>
          <w:sz w:val="24"/>
          <w:szCs w:val="24"/>
        </w:rPr>
      </w:pPr>
      <w:r w:rsidRPr="005047CB">
        <w:rPr>
          <w:rFonts w:ascii="Bookman Old Style" w:hAnsi="Bookman Old Style"/>
          <w:b/>
          <w:sz w:val="24"/>
          <w:szCs w:val="24"/>
          <w:u w:val="single"/>
        </w:rPr>
        <w:t>Artículo 8°</w:t>
      </w:r>
      <w:r w:rsidRPr="005047CB">
        <w:rPr>
          <w:rFonts w:ascii="Bookman Old Style" w:hAnsi="Bookman Old Style"/>
          <w:b/>
          <w:sz w:val="24"/>
          <w:szCs w:val="24"/>
        </w:rPr>
        <w:t>:</w:t>
      </w:r>
      <w:r w:rsidRPr="005047CB">
        <w:rPr>
          <w:rFonts w:ascii="Bookman Old Style" w:hAnsi="Bookman Old Style"/>
          <w:sz w:val="24"/>
          <w:szCs w:val="24"/>
        </w:rPr>
        <w:t xml:space="preserve"> </w:t>
      </w:r>
      <w:r w:rsidRPr="005047CB">
        <w:rPr>
          <w:rFonts w:ascii="Bookman Old Style" w:hAnsi="Bookman Old Style"/>
          <w:b/>
          <w:sz w:val="24"/>
          <w:szCs w:val="24"/>
        </w:rPr>
        <w:t>FACÚLTESE</w:t>
      </w:r>
      <w:r w:rsidRPr="005047CB">
        <w:rPr>
          <w:rFonts w:ascii="Bookman Old Style" w:hAnsi="Bookman Old Style"/>
          <w:sz w:val="24"/>
          <w:szCs w:val="24"/>
        </w:rPr>
        <w:t xml:space="preserve"> a </w:t>
      </w:r>
      <w:smartTag w:uri="urn:schemas-microsoft-com:office:smarttags" w:element="PersonName">
        <w:smartTagPr>
          <w:attr w:name="ProductID" w:val="la Dirección"/>
        </w:smartTagPr>
        <w:r w:rsidRPr="005047CB">
          <w:rPr>
            <w:rFonts w:ascii="Bookman Old Style" w:hAnsi="Bookman Old Style"/>
            <w:sz w:val="24"/>
            <w:szCs w:val="24"/>
          </w:rPr>
          <w:t>la Dirección</w:t>
        </w:r>
      </w:smartTag>
      <w:r w:rsidRPr="005047CB">
        <w:rPr>
          <w:rFonts w:ascii="Bookman Old Style" w:hAnsi="Bookman Old Style"/>
          <w:sz w:val="24"/>
          <w:szCs w:val="24"/>
        </w:rPr>
        <w:t xml:space="preserve"> de Rentas Municipal, a dictar las normas necesarias para efectivizar el beneficio tributario dispuesto en la presente ordenanza. </w:t>
      </w:r>
    </w:p>
    <w:p w:rsidR="005047CB" w:rsidRPr="005047CB" w:rsidRDefault="005047CB" w:rsidP="005047CB">
      <w:pPr>
        <w:jc w:val="both"/>
        <w:rPr>
          <w:rFonts w:ascii="Bookman Old Style" w:hAnsi="Bookman Old Style"/>
          <w:sz w:val="24"/>
          <w:szCs w:val="24"/>
        </w:rPr>
      </w:pPr>
      <w:r w:rsidRPr="005047CB">
        <w:rPr>
          <w:rFonts w:ascii="Bookman Old Style" w:hAnsi="Bookman Old Style"/>
          <w:b/>
          <w:sz w:val="24"/>
          <w:szCs w:val="24"/>
          <w:u w:val="single"/>
        </w:rPr>
        <w:t>Artículo 9°</w:t>
      </w:r>
      <w:r w:rsidRPr="005047CB">
        <w:rPr>
          <w:rFonts w:ascii="Bookman Old Style" w:hAnsi="Bookman Old Style"/>
          <w:b/>
          <w:sz w:val="24"/>
          <w:szCs w:val="24"/>
        </w:rPr>
        <w:t>: POR</w:t>
      </w:r>
      <w:r w:rsidRPr="005047CB">
        <w:rPr>
          <w:rFonts w:ascii="Bookman Old Style" w:hAnsi="Bookman Old Style"/>
          <w:sz w:val="24"/>
          <w:szCs w:val="24"/>
        </w:rPr>
        <w:t xml:space="preserve"> el Departamento Ejecutivo desarróllense diferentes programas de promoción y difusión de la presente ordenanza, como así también de los artistas locales y sus productos. </w:t>
      </w:r>
    </w:p>
    <w:p w:rsidR="005047CB" w:rsidRDefault="005047CB" w:rsidP="005047CB">
      <w:pPr>
        <w:jc w:val="both"/>
        <w:rPr>
          <w:rFonts w:ascii="Bookman Old Style" w:hAnsi="Bookman Old Style"/>
          <w:sz w:val="24"/>
          <w:szCs w:val="24"/>
        </w:rPr>
      </w:pPr>
      <w:r w:rsidRPr="005047CB">
        <w:rPr>
          <w:rFonts w:ascii="Bookman Old Style" w:hAnsi="Bookman Old Style"/>
          <w:b/>
          <w:sz w:val="24"/>
          <w:szCs w:val="24"/>
          <w:u w:val="single"/>
        </w:rPr>
        <w:t>Artículo 10°</w:t>
      </w:r>
      <w:r w:rsidRPr="005047CB">
        <w:rPr>
          <w:rFonts w:ascii="Bookman Old Style" w:hAnsi="Bookman Old Style"/>
          <w:b/>
          <w:sz w:val="24"/>
          <w:szCs w:val="24"/>
        </w:rPr>
        <w:t>:</w:t>
      </w:r>
      <w:r w:rsidRPr="005047CB">
        <w:rPr>
          <w:rFonts w:ascii="Bookman Old Style" w:hAnsi="Bookman Old Style"/>
          <w:sz w:val="24"/>
          <w:szCs w:val="24"/>
        </w:rPr>
        <w:t xml:space="preserve"> </w:t>
      </w:r>
      <w:r w:rsidRPr="002C57E5">
        <w:rPr>
          <w:rFonts w:ascii="Bookman Old Style" w:hAnsi="Bookman Old Style"/>
          <w:b/>
          <w:sz w:val="24"/>
          <w:szCs w:val="24"/>
        </w:rPr>
        <w:t>COMUNIQUESE</w:t>
      </w:r>
      <w:r>
        <w:rPr>
          <w:rFonts w:ascii="Bookman Old Style" w:hAnsi="Bookman Old Style"/>
          <w:sz w:val="24"/>
          <w:szCs w:val="24"/>
        </w:rPr>
        <w:t>, publíquese, y archívese.</w:t>
      </w:r>
    </w:p>
    <w:p w:rsidR="005047CB" w:rsidRDefault="005047CB" w:rsidP="005047CB">
      <w:pPr>
        <w:jc w:val="both"/>
        <w:rPr>
          <w:rFonts w:ascii="Bookman Old Style" w:hAnsi="Bookman Old Style"/>
          <w:sz w:val="24"/>
          <w:szCs w:val="24"/>
        </w:rPr>
      </w:pPr>
    </w:p>
    <w:p w:rsidR="005047CB" w:rsidRPr="005047CB" w:rsidRDefault="005047CB" w:rsidP="005047CB">
      <w:pPr>
        <w:jc w:val="both"/>
        <w:rPr>
          <w:rFonts w:ascii="Bookman Old Style" w:hAnsi="Bookman Old Style"/>
          <w:b/>
          <w:sz w:val="24"/>
          <w:szCs w:val="24"/>
        </w:rPr>
      </w:pPr>
      <w:r w:rsidRPr="005047CB">
        <w:rPr>
          <w:rFonts w:ascii="Bookman Old Style" w:hAnsi="Bookman Old Style"/>
          <w:b/>
          <w:sz w:val="24"/>
          <w:szCs w:val="24"/>
        </w:rPr>
        <w:t>Sala de Sesiones – Honorable Concejo Deliberante.</w:t>
      </w:r>
    </w:p>
    <w:p w:rsidR="005047CB" w:rsidRPr="005047CB" w:rsidRDefault="005047CB" w:rsidP="005047CB">
      <w:pPr>
        <w:jc w:val="both"/>
        <w:rPr>
          <w:rFonts w:ascii="Bookman Old Style" w:hAnsi="Bookman Old Style"/>
          <w:b/>
          <w:sz w:val="24"/>
          <w:szCs w:val="24"/>
        </w:rPr>
      </w:pPr>
      <w:r w:rsidRPr="005047CB">
        <w:rPr>
          <w:rFonts w:ascii="Bookman Old Style" w:hAnsi="Bookman Old Style"/>
          <w:b/>
          <w:sz w:val="24"/>
          <w:szCs w:val="24"/>
        </w:rPr>
        <w:t>San José de Gualeguaychú, 30 de noviembre de 2016.</w:t>
      </w:r>
    </w:p>
    <w:p w:rsidR="005047CB" w:rsidRPr="005047CB" w:rsidRDefault="005047CB" w:rsidP="005047CB">
      <w:pPr>
        <w:jc w:val="both"/>
        <w:rPr>
          <w:rFonts w:ascii="Bookman Old Style" w:hAnsi="Bookman Old Style"/>
          <w:b/>
          <w:sz w:val="24"/>
          <w:szCs w:val="24"/>
        </w:rPr>
      </w:pPr>
      <w:r w:rsidRPr="005047CB">
        <w:rPr>
          <w:rFonts w:ascii="Bookman Old Style" w:hAnsi="Bookman Old Style"/>
          <w:b/>
          <w:sz w:val="24"/>
          <w:szCs w:val="24"/>
        </w:rPr>
        <w:t xml:space="preserve">Jorge F. </w:t>
      </w:r>
      <w:proofErr w:type="spellStart"/>
      <w:r w:rsidRPr="005047CB">
        <w:rPr>
          <w:rFonts w:ascii="Bookman Old Style" w:hAnsi="Bookman Old Style"/>
          <w:b/>
          <w:sz w:val="24"/>
          <w:szCs w:val="24"/>
        </w:rPr>
        <w:t>Maradey</w:t>
      </w:r>
      <w:proofErr w:type="spellEnd"/>
      <w:r w:rsidRPr="005047CB">
        <w:rPr>
          <w:rFonts w:ascii="Bookman Old Style" w:hAnsi="Bookman Old Style"/>
          <w:b/>
          <w:sz w:val="24"/>
          <w:szCs w:val="24"/>
        </w:rPr>
        <w:t>, Presidente – Leandro M. Silva, Secretario.</w:t>
      </w:r>
    </w:p>
    <w:p w:rsidR="0087418B" w:rsidRPr="005047CB" w:rsidRDefault="0087418B" w:rsidP="005047CB">
      <w:pPr>
        <w:jc w:val="both"/>
        <w:rPr>
          <w:rFonts w:ascii="Bookman Old Style" w:hAnsi="Bookman Old Style"/>
          <w:sz w:val="24"/>
          <w:szCs w:val="24"/>
        </w:rPr>
      </w:pPr>
      <w:r w:rsidRPr="005047CB">
        <w:rPr>
          <w:rFonts w:ascii="Bookman Old Style" w:hAnsi="Bookman Old Style"/>
          <w:sz w:val="24"/>
          <w:szCs w:val="24"/>
        </w:rPr>
        <w:t xml:space="preserve"> </w:t>
      </w:r>
    </w:p>
    <w:sectPr w:rsidR="0087418B" w:rsidRPr="005047CB" w:rsidSect="002C57E5">
      <w:headerReference w:type="even" r:id="rId9"/>
      <w:headerReference w:type="default" r:id="rId10"/>
      <w:footerReference w:type="even" r:id="rId11"/>
      <w:footerReference w:type="default" r:id="rId12"/>
      <w:headerReference w:type="first" r:id="rId13"/>
      <w:footerReference w:type="first" r:id="rId14"/>
      <w:pgSz w:w="11906" w:h="16838" w:code="9"/>
      <w:pgMar w:top="2268" w:right="1134" w:bottom="1134"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F5" w:rsidRDefault="00305CF5">
      <w:r>
        <w:separator/>
      </w:r>
    </w:p>
  </w:endnote>
  <w:endnote w:type="continuationSeparator" w:id="0">
    <w:p w:rsidR="00305CF5" w:rsidRDefault="0030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E6" w:rsidRPr="003232A9" w:rsidRDefault="00E648E6" w:rsidP="00B907E6">
    <w:pPr>
      <w:pStyle w:val="Piedepgina"/>
      <w:pBdr>
        <w:bottom w:val="single" w:sz="6" w:space="1" w:color="auto"/>
      </w:pBdr>
      <w:rPr>
        <w:rFonts w:ascii="Bookman Old Style" w:hAnsi="Bookman Old Style"/>
        <w:color w:val="404040"/>
        <w:sz w:val="20"/>
        <w:szCs w:val="20"/>
      </w:rPr>
    </w:pPr>
  </w:p>
  <w:p w:rsidR="00E648E6" w:rsidRPr="003232A9" w:rsidRDefault="00E648E6" w:rsidP="00B907E6">
    <w:pPr>
      <w:pStyle w:val="Piedepgina"/>
      <w:rPr>
        <w:rFonts w:ascii="Bookman Old Style" w:hAnsi="Bookman Old Style"/>
        <w:color w:val="404040"/>
        <w:sz w:val="20"/>
        <w:szCs w:val="20"/>
      </w:rPr>
    </w:pPr>
    <w:r w:rsidRPr="003232A9">
      <w:rPr>
        <w:rFonts w:ascii="Bookman Old Style" w:hAnsi="Bookman Old Style"/>
        <w:color w:val="404040"/>
        <w:sz w:val="20"/>
        <w:szCs w:val="20"/>
      </w:rPr>
      <w:t xml:space="preserve">Página </w:t>
    </w:r>
    <w:r w:rsidRPr="003232A9">
      <w:rPr>
        <w:rFonts w:ascii="Bookman Old Style" w:hAnsi="Bookman Old Style"/>
        <w:b/>
        <w:color w:val="404040"/>
        <w:sz w:val="20"/>
        <w:szCs w:val="20"/>
      </w:rPr>
      <w:fldChar w:fldCharType="begin"/>
    </w:r>
    <w:r w:rsidRPr="003232A9">
      <w:rPr>
        <w:rFonts w:ascii="Bookman Old Style" w:hAnsi="Bookman Old Style"/>
        <w:b/>
        <w:color w:val="404040"/>
        <w:sz w:val="20"/>
        <w:szCs w:val="20"/>
      </w:rPr>
      <w:instrText>PAGE</w:instrText>
    </w:r>
    <w:r w:rsidRPr="003232A9">
      <w:rPr>
        <w:rFonts w:ascii="Bookman Old Style" w:hAnsi="Bookman Old Style"/>
        <w:b/>
        <w:color w:val="404040"/>
        <w:sz w:val="20"/>
        <w:szCs w:val="20"/>
      </w:rPr>
      <w:fldChar w:fldCharType="separate"/>
    </w:r>
    <w:r w:rsidR="006F2E15">
      <w:rPr>
        <w:rFonts w:ascii="Bookman Old Style" w:hAnsi="Bookman Old Style"/>
        <w:b/>
        <w:noProof/>
        <w:color w:val="404040"/>
        <w:sz w:val="20"/>
        <w:szCs w:val="20"/>
      </w:rPr>
      <w:t>2</w:t>
    </w:r>
    <w:r w:rsidRPr="003232A9">
      <w:rPr>
        <w:rFonts w:ascii="Bookman Old Style" w:hAnsi="Bookman Old Style"/>
        <w:b/>
        <w:color w:val="404040"/>
        <w:sz w:val="20"/>
        <w:szCs w:val="20"/>
      </w:rPr>
      <w:fldChar w:fldCharType="end"/>
    </w:r>
    <w:r w:rsidRPr="003232A9">
      <w:rPr>
        <w:rFonts w:ascii="Bookman Old Style" w:hAnsi="Bookman Old Style"/>
        <w:b/>
        <w:color w:val="404040"/>
        <w:sz w:val="20"/>
        <w:szCs w:val="20"/>
      </w:rPr>
      <w:t>|</w:t>
    </w:r>
    <w:r w:rsidRPr="003232A9">
      <w:rPr>
        <w:rFonts w:ascii="Bookman Old Style" w:hAnsi="Bookman Old Style"/>
        <w:b/>
        <w:color w:val="404040"/>
        <w:sz w:val="20"/>
        <w:szCs w:val="20"/>
      </w:rPr>
      <w:fldChar w:fldCharType="begin"/>
    </w:r>
    <w:r w:rsidRPr="003232A9">
      <w:rPr>
        <w:rFonts w:ascii="Bookman Old Style" w:hAnsi="Bookman Old Style"/>
        <w:b/>
        <w:color w:val="404040"/>
        <w:sz w:val="20"/>
        <w:szCs w:val="20"/>
      </w:rPr>
      <w:instrText>NUMPAGES</w:instrText>
    </w:r>
    <w:r w:rsidRPr="003232A9">
      <w:rPr>
        <w:rFonts w:ascii="Bookman Old Style" w:hAnsi="Bookman Old Style"/>
        <w:b/>
        <w:color w:val="404040"/>
        <w:sz w:val="20"/>
        <w:szCs w:val="20"/>
      </w:rPr>
      <w:fldChar w:fldCharType="separate"/>
    </w:r>
    <w:r w:rsidR="006F2E15">
      <w:rPr>
        <w:rFonts w:ascii="Bookman Old Style" w:hAnsi="Bookman Old Style"/>
        <w:b/>
        <w:noProof/>
        <w:color w:val="404040"/>
        <w:sz w:val="20"/>
        <w:szCs w:val="20"/>
      </w:rPr>
      <w:t>4</w:t>
    </w:r>
    <w:r w:rsidRPr="003232A9">
      <w:rPr>
        <w:rFonts w:ascii="Bookman Old Style" w:hAnsi="Bookman Old Style"/>
        <w:b/>
        <w:color w:val="40404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E6" w:rsidRDefault="00E648E6" w:rsidP="00B907E6">
    <w:pPr>
      <w:pStyle w:val="Piedepgina"/>
      <w:pBdr>
        <w:bottom w:val="single" w:sz="6" w:space="1" w:color="auto"/>
      </w:pBdr>
    </w:pPr>
  </w:p>
  <w:p w:rsidR="00E648E6" w:rsidRDefault="00E648E6" w:rsidP="00B907E6">
    <w:pPr>
      <w:pStyle w:val="Piedepgina"/>
      <w:jc w:val="right"/>
    </w:pPr>
    <w:r w:rsidRPr="00A71F25">
      <w:rPr>
        <w:rFonts w:ascii="Bookman Old Style" w:hAnsi="Bookman Old Style"/>
        <w:sz w:val="20"/>
        <w:szCs w:val="20"/>
      </w:rPr>
      <w:t xml:space="preserve">Página </w:t>
    </w:r>
    <w:r w:rsidRPr="00A71F25">
      <w:rPr>
        <w:rFonts w:ascii="Bookman Old Style" w:hAnsi="Bookman Old Style"/>
        <w:b/>
        <w:sz w:val="20"/>
        <w:szCs w:val="20"/>
      </w:rPr>
      <w:fldChar w:fldCharType="begin"/>
    </w:r>
    <w:r w:rsidRPr="00A71F25">
      <w:rPr>
        <w:rFonts w:ascii="Bookman Old Style" w:hAnsi="Bookman Old Style"/>
        <w:b/>
        <w:sz w:val="20"/>
        <w:szCs w:val="20"/>
      </w:rPr>
      <w:instrText>PAGE</w:instrText>
    </w:r>
    <w:r w:rsidRPr="00A71F25">
      <w:rPr>
        <w:rFonts w:ascii="Bookman Old Style" w:hAnsi="Bookman Old Style"/>
        <w:b/>
        <w:sz w:val="20"/>
        <w:szCs w:val="20"/>
      </w:rPr>
      <w:fldChar w:fldCharType="separate"/>
    </w:r>
    <w:r w:rsidR="006F2E15">
      <w:rPr>
        <w:rFonts w:ascii="Bookman Old Style" w:hAnsi="Bookman Old Style"/>
        <w:b/>
        <w:noProof/>
        <w:sz w:val="20"/>
        <w:szCs w:val="20"/>
      </w:rPr>
      <w:t>3</w:t>
    </w:r>
    <w:r w:rsidRPr="00A71F25">
      <w:rPr>
        <w:rFonts w:ascii="Bookman Old Style" w:hAnsi="Bookman Old Style"/>
        <w:b/>
        <w:sz w:val="20"/>
        <w:szCs w:val="20"/>
      </w:rPr>
      <w:fldChar w:fldCharType="end"/>
    </w:r>
    <w:r w:rsidRPr="00A71F25">
      <w:rPr>
        <w:rFonts w:ascii="Bookman Old Style" w:hAnsi="Bookman Old Style"/>
        <w:b/>
        <w:sz w:val="20"/>
        <w:szCs w:val="20"/>
      </w:rPr>
      <w:t>|</w:t>
    </w:r>
    <w:r w:rsidRPr="00A71F25">
      <w:rPr>
        <w:rFonts w:ascii="Bookman Old Style" w:hAnsi="Bookman Old Style"/>
        <w:sz w:val="20"/>
        <w:szCs w:val="20"/>
      </w:rPr>
      <w:t xml:space="preserve"> </w:t>
    </w:r>
    <w:r w:rsidRPr="00A71F25">
      <w:rPr>
        <w:rFonts w:ascii="Bookman Old Style" w:hAnsi="Bookman Old Style"/>
        <w:b/>
        <w:sz w:val="20"/>
        <w:szCs w:val="20"/>
      </w:rPr>
      <w:fldChar w:fldCharType="begin"/>
    </w:r>
    <w:r w:rsidRPr="00A71F25">
      <w:rPr>
        <w:rFonts w:ascii="Bookman Old Style" w:hAnsi="Bookman Old Style"/>
        <w:b/>
        <w:sz w:val="20"/>
        <w:szCs w:val="20"/>
      </w:rPr>
      <w:instrText>NUMPAGES</w:instrText>
    </w:r>
    <w:r w:rsidRPr="00A71F25">
      <w:rPr>
        <w:rFonts w:ascii="Bookman Old Style" w:hAnsi="Bookman Old Style"/>
        <w:b/>
        <w:sz w:val="20"/>
        <w:szCs w:val="20"/>
      </w:rPr>
      <w:fldChar w:fldCharType="separate"/>
    </w:r>
    <w:r w:rsidR="006F2E15">
      <w:rPr>
        <w:rFonts w:ascii="Bookman Old Style" w:hAnsi="Bookman Old Style"/>
        <w:b/>
        <w:noProof/>
        <w:sz w:val="20"/>
        <w:szCs w:val="20"/>
      </w:rPr>
      <w:t>4</w:t>
    </w:r>
    <w:r w:rsidRPr="00A71F25">
      <w:rPr>
        <w:rFonts w:ascii="Bookman Old Style" w:hAnsi="Bookman Old Style"/>
        <w:b/>
        <w:sz w:val="20"/>
        <w:szCs w:val="20"/>
      </w:rPr>
      <w:fldChar w:fldCharType="end"/>
    </w:r>
  </w:p>
  <w:p w:rsidR="00E648E6" w:rsidRPr="00C261A7" w:rsidRDefault="00E648E6" w:rsidP="00B907E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E6" w:rsidRPr="00A71F25" w:rsidRDefault="00E648E6" w:rsidP="00B907E6">
    <w:pPr>
      <w:pStyle w:val="Piedepgina"/>
      <w:pBdr>
        <w:bottom w:val="single" w:sz="6" w:space="1" w:color="auto"/>
      </w:pBdr>
      <w:jc w:val="right"/>
    </w:pPr>
  </w:p>
  <w:p w:rsidR="00E648E6" w:rsidRPr="00A71F25" w:rsidRDefault="00E648E6" w:rsidP="00B907E6">
    <w:pPr>
      <w:pStyle w:val="Piedepgina"/>
      <w:jc w:val="right"/>
    </w:pPr>
    <w:r w:rsidRPr="00A71F25">
      <w:rPr>
        <w:rFonts w:ascii="Bookman Old Style" w:hAnsi="Bookman Old Style"/>
        <w:sz w:val="20"/>
        <w:szCs w:val="20"/>
      </w:rPr>
      <w:t xml:space="preserve">Página </w:t>
    </w:r>
    <w:r w:rsidRPr="00A71F25">
      <w:rPr>
        <w:rFonts w:ascii="Bookman Old Style" w:hAnsi="Bookman Old Style"/>
        <w:b/>
        <w:sz w:val="20"/>
        <w:szCs w:val="20"/>
      </w:rPr>
      <w:fldChar w:fldCharType="begin"/>
    </w:r>
    <w:r w:rsidRPr="00A71F25">
      <w:rPr>
        <w:rFonts w:ascii="Bookman Old Style" w:hAnsi="Bookman Old Style"/>
        <w:b/>
        <w:sz w:val="20"/>
        <w:szCs w:val="20"/>
      </w:rPr>
      <w:instrText>PAGE</w:instrText>
    </w:r>
    <w:r w:rsidRPr="00A71F25">
      <w:rPr>
        <w:rFonts w:ascii="Bookman Old Style" w:hAnsi="Bookman Old Style"/>
        <w:b/>
        <w:sz w:val="20"/>
        <w:szCs w:val="20"/>
      </w:rPr>
      <w:fldChar w:fldCharType="separate"/>
    </w:r>
    <w:r w:rsidR="006F2E15">
      <w:rPr>
        <w:rFonts w:ascii="Bookman Old Style" w:hAnsi="Bookman Old Style"/>
        <w:b/>
        <w:noProof/>
        <w:sz w:val="20"/>
        <w:szCs w:val="20"/>
      </w:rPr>
      <w:t>1</w:t>
    </w:r>
    <w:r w:rsidRPr="00A71F25">
      <w:rPr>
        <w:rFonts w:ascii="Bookman Old Style" w:hAnsi="Bookman Old Style"/>
        <w:b/>
        <w:sz w:val="20"/>
        <w:szCs w:val="20"/>
      </w:rPr>
      <w:fldChar w:fldCharType="end"/>
    </w:r>
    <w:r w:rsidRPr="00A71F25">
      <w:rPr>
        <w:rFonts w:ascii="Bookman Old Style" w:hAnsi="Bookman Old Style"/>
        <w:b/>
        <w:sz w:val="20"/>
        <w:szCs w:val="20"/>
      </w:rPr>
      <w:t>|</w:t>
    </w:r>
    <w:r w:rsidRPr="00A71F25">
      <w:rPr>
        <w:rFonts w:ascii="Bookman Old Style" w:hAnsi="Bookman Old Style"/>
        <w:b/>
        <w:sz w:val="20"/>
        <w:szCs w:val="20"/>
      </w:rPr>
      <w:fldChar w:fldCharType="begin"/>
    </w:r>
    <w:r w:rsidRPr="00A71F25">
      <w:rPr>
        <w:rFonts w:ascii="Bookman Old Style" w:hAnsi="Bookman Old Style"/>
        <w:b/>
        <w:sz w:val="20"/>
        <w:szCs w:val="20"/>
      </w:rPr>
      <w:instrText>NUMPAGES</w:instrText>
    </w:r>
    <w:r w:rsidRPr="00A71F25">
      <w:rPr>
        <w:rFonts w:ascii="Bookman Old Style" w:hAnsi="Bookman Old Style"/>
        <w:b/>
        <w:sz w:val="20"/>
        <w:szCs w:val="20"/>
      </w:rPr>
      <w:fldChar w:fldCharType="separate"/>
    </w:r>
    <w:r w:rsidR="006F2E15">
      <w:rPr>
        <w:rFonts w:ascii="Bookman Old Style" w:hAnsi="Bookman Old Style"/>
        <w:b/>
        <w:noProof/>
        <w:sz w:val="20"/>
        <w:szCs w:val="20"/>
      </w:rPr>
      <w:t>4</w:t>
    </w:r>
    <w:r w:rsidRPr="00A71F25">
      <w:rPr>
        <w:rFonts w:ascii="Bookman Old Style" w:hAnsi="Bookman Old Styl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F5" w:rsidRDefault="00305CF5">
      <w:r>
        <w:separator/>
      </w:r>
    </w:p>
  </w:footnote>
  <w:footnote w:type="continuationSeparator" w:id="0">
    <w:p w:rsidR="00305CF5" w:rsidRDefault="00305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E6" w:rsidRDefault="00E648E6" w:rsidP="00B907E6">
    <w:pPr>
      <w:pStyle w:val="Encabezado"/>
      <w:pBdr>
        <w:bottom w:val="single" w:sz="6" w:space="0" w:color="auto"/>
      </w:pBdr>
      <w:rPr>
        <w:rFonts w:ascii="Bookman Old Style" w:hAnsi="Bookman Old Style"/>
        <w:sz w:val="20"/>
      </w:rPr>
    </w:pPr>
  </w:p>
  <w:p w:rsidR="00E648E6" w:rsidRDefault="00E648E6" w:rsidP="00B907E6">
    <w:pPr>
      <w:pStyle w:val="Encabezado"/>
      <w:pBdr>
        <w:bottom w:val="single" w:sz="6" w:space="0" w:color="auto"/>
      </w:pBdr>
      <w:rPr>
        <w:rFonts w:ascii="Bookman Old Style" w:hAnsi="Bookman Old Style"/>
        <w:sz w:val="20"/>
      </w:rPr>
    </w:pPr>
  </w:p>
  <w:p w:rsidR="00E648E6" w:rsidRDefault="00E648E6" w:rsidP="00B907E6">
    <w:pPr>
      <w:pStyle w:val="Encabezado"/>
      <w:pBdr>
        <w:bottom w:val="single" w:sz="6" w:space="0" w:color="auto"/>
      </w:pBdr>
      <w:rPr>
        <w:rFonts w:ascii="Bookman Old Style" w:hAnsi="Bookman Old Style"/>
        <w:sz w:val="20"/>
      </w:rPr>
    </w:pPr>
  </w:p>
  <w:p w:rsidR="00E648E6" w:rsidRDefault="00E648E6" w:rsidP="00B907E6">
    <w:pPr>
      <w:pStyle w:val="Encabezado"/>
      <w:pBdr>
        <w:bottom w:val="single" w:sz="6" w:space="0" w:color="auto"/>
      </w:pBdr>
      <w:rPr>
        <w:rFonts w:ascii="Bookman Old Style" w:hAnsi="Bookman Old Style"/>
        <w:sz w:val="20"/>
      </w:rPr>
    </w:pPr>
  </w:p>
  <w:p w:rsidR="00E648E6" w:rsidRDefault="00E648E6" w:rsidP="00B907E6">
    <w:pPr>
      <w:pStyle w:val="Encabezado"/>
      <w:pBdr>
        <w:bottom w:val="single" w:sz="6" w:space="0" w:color="auto"/>
      </w:pBdr>
      <w:rPr>
        <w:rFonts w:ascii="Bookman Old Style" w:hAnsi="Bookman Old Style"/>
        <w:sz w:val="20"/>
      </w:rPr>
    </w:pPr>
  </w:p>
  <w:p w:rsidR="002C57E5" w:rsidRPr="00EA3998" w:rsidRDefault="002C57E5" w:rsidP="00B907E6">
    <w:pPr>
      <w:pStyle w:val="Encabezado"/>
      <w:pBdr>
        <w:bottom w:val="single" w:sz="6" w:space="0" w:color="auto"/>
      </w:pBdr>
      <w:rPr>
        <w:rFonts w:ascii="Bookman Old Style" w:hAnsi="Bookman Old Style"/>
        <w:sz w:val="20"/>
      </w:rPr>
    </w:pPr>
    <w:r>
      <w:rPr>
        <w:rFonts w:ascii="Bookman Old Style" w:hAnsi="Bookman Old Style"/>
        <w:sz w:val="20"/>
      </w:rPr>
      <w:t>Ordenanza Nº12.073/2016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E5" w:rsidRDefault="002C57E5" w:rsidP="00B907E6">
    <w:pPr>
      <w:pStyle w:val="Encabezado"/>
      <w:pBdr>
        <w:bottom w:val="single" w:sz="6" w:space="1" w:color="auto"/>
      </w:pBdr>
      <w:jc w:val="right"/>
      <w:rPr>
        <w:rFonts w:ascii="Bookman Old Style" w:hAnsi="Bookman Old Style"/>
        <w:sz w:val="20"/>
        <w:szCs w:val="20"/>
      </w:rPr>
    </w:pPr>
  </w:p>
  <w:p w:rsidR="002C57E5" w:rsidRDefault="002C57E5" w:rsidP="00B907E6">
    <w:pPr>
      <w:pStyle w:val="Encabezado"/>
      <w:pBdr>
        <w:bottom w:val="single" w:sz="6" w:space="1" w:color="auto"/>
      </w:pBdr>
      <w:jc w:val="right"/>
      <w:rPr>
        <w:rFonts w:ascii="Bookman Old Style" w:hAnsi="Bookman Old Style"/>
        <w:sz w:val="20"/>
        <w:szCs w:val="20"/>
      </w:rPr>
    </w:pPr>
  </w:p>
  <w:p w:rsidR="002C57E5" w:rsidRDefault="002C57E5" w:rsidP="00B907E6">
    <w:pPr>
      <w:pStyle w:val="Encabezado"/>
      <w:pBdr>
        <w:bottom w:val="single" w:sz="6" w:space="1" w:color="auto"/>
      </w:pBdr>
      <w:jc w:val="right"/>
      <w:rPr>
        <w:rFonts w:ascii="Bookman Old Style" w:hAnsi="Bookman Old Style"/>
        <w:sz w:val="20"/>
        <w:szCs w:val="20"/>
      </w:rPr>
    </w:pPr>
  </w:p>
  <w:p w:rsidR="002C57E5" w:rsidRDefault="002C57E5" w:rsidP="00B907E6">
    <w:pPr>
      <w:pStyle w:val="Encabezado"/>
      <w:pBdr>
        <w:bottom w:val="single" w:sz="6" w:space="1" w:color="auto"/>
      </w:pBdr>
      <w:jc w:val="right"/>
      <w:rPr>
        <w:rFonts w:ascii="Bookman Old Style" w:hAnsi="Bookman Old Style"/>
        <w:sz w:val="20"/>
        <w:szCs w:val="20"/>
      </w:rPr>
    </w:pPr>
  </w:p>
  <w:p w:rsidR="002C57E5" w:rsidRDefault="002C57E5" w:rsidP="00B907E6">
    <w:pPr>
      <w:pStyle w:val="Encabezado"/>
      <w:pBdr>
        <w:bottom w:val="single" w:sz="6" w:space="1" w:color="auto"/>
      </w:pBdr>
      <w:jc w:val="right"/>
      <w:rPr>
        <w:rFonts w:ascii="Bookman Old Style" w:hAnsi="Bookman Old Style"/>
        <w:sz w:val="20"/>
        <w:szCs w:val="20"/>
      </w:rPr>
    </w:pPr>
  </w:p>
  <w:p w:rsidR="00E648E6" w:rsidRPr="00A71F25" w:rsidRDefault="002C57E5" w:rsidP="00B907E6">
    <w:pPr>
      <w:pStyle w:val="Encabezado"/>
      <w:pBdr>
        <w:bottom w:val="single" w:sz="6" w:space="1" w:color="auto"/>
      </w:pBdr>
      <w:jc w:val="right"/>
      <w:rPr>
        <w:rFonts w:ascii="Bookman Old Style" w:hAnsi="Bookman Old Style"/>
        <w:sz w:val="20"/>
        <w:szCs w:val="20"/>
      </w:rPr>
    </w:pPr>
    <w:r>
      <w:rPr>
        <w:rFonts w:ascii="Bookman Old Style" w:hAnsi="Bookman Old Style"/>
        <w:sz w:val="20"/>
        <w:szCs w:val="20"/>
      </w:rPr>
      <w:t>Ordenanza Nº12.073/2016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E6" w:rsidRPr="00483ECE" w:rsidRDefault="002C57E5" w:rsidP="00B907E6">
    <w:pPr>
      <w:pStyle w:val="Encabezado"/>
      <w:rPr>
        <w:szCs w:val="20"/>
      </w:rPr>
    </w:pPr>
    <w:r>
      <w:rPr>
        <w:noProof/>
        <w:szCs w:val="20"/>
        <w:lang w:eastAsia="es-ES"/>
      </w:rPr>
      <w:drawing>
        <wp:inline distT="0" distB="0" distL="0" distR="0">
          <wp:extent cx="5600700" cy="106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01B2"/>
    <w:multiLevelType w:val="hybridMultilevel"/>
    <w:tmpl w:val="152A2C4E"/>
    <w:lvl w:ilvl="0" w:tplc="040A0001">
      <w:start w:val="1"/>
      <w:numFmt w:val="bullet"/>
      <w:lvlText w:val=""/>
      <w:lvlJc w:val="left"/>
      <w:pPr>
        <w:tabs>
          <w:tab w:val="num" w:pos="720"/>
        </w:tabs>
        <w:ind w:left="720" w:hanging="360"/>
      </w:pPr>
      <w:rPr>
        <w:rFonts w:ascii="Symbol" w:eastAsia="Times New Roman" w:hAnsi="Symbol"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E6"/>
    <w:rsid w:val="000130E1"/>
    <w:rsid w:val="00013285"/>
    <w:rsid w:val="00055547"/>
    <w:rsid w:val="00096606"/>
    <w:rsid w:val="000A27D0"/>
    <w:rsid w:val="000B1600"/>
    <w:rsid w:val="00123695"/>
    <w:rsid w:val="00163802"/>
    <w:rsid w:val="001878FD"/>
    <w:rsid w:val="00222F13"/>
    <w:rsid w:val="00230738"/>
    <w:rsid w:val="002675F9"/>
    <w:rsid w:val="002C57E5"/>
    <w:rsid w:val="00305CF5"/>
    <w:rsid w:val="00325348"/>
    <w:rsid w:val="00336DC8"/>
    <w:rsid w:val="00341AB4"/>
    <w:rsid w:val="0034547D"/>
    <w:rsid w:val="00357E64"/>
    <w:rsid w:val="00390004"/>
    <w:rsid w:val="003F5723"/>
    <w:rsid w:val="00405602"/>
    <w:rsid w:val="00406694"/>
    <w:rsid w:val="00410667"/>
    <w:rsid w:val="00413325"/>
    <w:rsid w:val="00417320"/>
    <w:rsid w:val="00437A6B"/>
    <w:rsid w:val="00455C31"/>
    <w:rsid w:val="004705F5"/>
    <w:rsid w:val="004C69D5"/>
    <w:rsid w:val="004E6870"/>
    <w:rsid w:val="005047CB"/>
    <w:rsid w:val="005146DE"/>
    <w:rsid w:val="00530669"/>
    <w:rsid w:val="00546688"/>
    <w:rsid w:val="00591D5C"/>
    <w:rsid w:val="0064382B"/>
    <w:rsid w:val="00697FBF"/>
    <w:rsid w:val="006A14AC"/>
    <w:rsid w:val="006A4D97"/>
    <w:rsid w:val="006C3985"/>
    <w:rsid w:val="006F021A"/>
    <w:rsid w:val="006F2E15"/>
    <w:rsid w:val="006F3E0A"/>
    <w:rsid w:val="00775E59"/>
    <w:rsid w:val="00795BEA"/>
    <w:rsid w:val="007D1861"/>
    <w:rsid w:val="007F7084"/>
    <w:rsid w:val="00803E6B"/>
    <w:rsid w:val="00843907"/>
    <w:rsid w:val="0087418B"/>
    <w:rsid w:val="008A4746"/>
    <w:rsid w:val="008C1591"/>
    <w:rsid w:val="008D66F2"/>
    <w:rsid w:val="00904C00"/>
    <w:rsid w:val="0092001B"/>
    <w:rsid w:val="00955EAD"/>
    <w:rsid w:val="009577BD"/>
    <w:rsid w:val="009B7091"/>
    <w:rsid w:val="00A014DB"/>
    <w:rsid w:val="00A34AC8"/>
    <w:rsid w:val="00A55A98"/>
    <w:rsid w:val="00A7439D"/>
    <w:rsid w:val="00AA7499"/>
    <w:rsid w:val="00AB6B9A"/>
    <w:rsid w:val="00AE2D6B"/>
    <w:rsid w:val="00AE66F7"/>
    <w:rsid w:val="00B14AD4"/>
    <w:rsid w:val="00B6305A"/>
    <w:rsid w:val="00B907E6"/>
    <w:rsid w:val="00B93400"/>
    <w:rsid w:val="00BA15B8"/>
    <w:rsid w:val="00BA4908"/>
    <w:rsid w:val="00C01CF6"/>
    <w:rsid w:val="00C274E0"/>
    <w:rsid w:val="00C314F0"/>
    <w:rsid w:val="00C40194"/>
    <w:rsid w:val="00C82A5B"/>
    <w:rsid w:val="00CD2538"/>
    <w:rsid w:val="00CE6F03"/>
    <w:rsid w:val="00CF3D77"/>
    <w:rsid w:val="00D26988"/>
    <w:rsid w:val="00D501F8"/>
    <w:rsid w:val="00D51934"/>
    <w:rsid w:val="00D67928"/>
    <w:rsid w:val="00DB0758"/>
    <w:rsid w:val="00DE6AEC"/>
    <w:rsid w:val="00DF7996"/>
    <w:rsid w:val="00E42C27"/>
    <w:rsid w:val="00E474AF"/>
    <w:rsid w:val="00E648E6"/>
    <w:rsid w:val="00EB7BBE"/>
    <w:rsid w:val="00EF06A2"/>
    <w:rsid w:val="00F06478"/>
    <w:rsid w:val="00F92F47"/>
    <w:rsid w:val="00F94692"/>
    <w:rsid w:val="00FA6E29"/>
    <w:rsid w:val="00FC4864"/>
    <w:rsid w:val="00FC5549"/>
    <w:rsid w:val="00FD7F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7E6"/>
    <w:pPr>
      <w:spacing w:after="200" w:line="276" w:lineRule="auto"/>
    </w:pPr>
    <w:rPr>
      <w:rFonts w:ascii="Calibri" w:hAnsi="Calibri"/>
      <w:sz w:val="22"/>
      <w:szCs w:val="22"/>
      <w:lang w:eastAsia="en-US"/>
    </w:rPr>
  </w:style>
  <w:style w:type="paragraph" w:styleId="Ttulo2">
    <w:name w:val="heading 2"/>
    <w:basedOn w:val="Normal"/>
    <w:next w:val="Normal"/>
    <w:link w:val="Ttulo2Car"/>
    <w:semiHidden/>
    <w:unhideWhenUsed/>
    <w:qFormat/>
    <w:rsid w:val="00DE6AEC"/>
    <w:pPr>
      <w:keepNext/>
      <w:spacing w:after="0" w:line="240" w:lineRule="auto"/>
      <w:jc w:val="center"/>
      <w:outlineLvl w:val="1"/>
    </w:pPr>
    <w:rPr>
      <w:rFonts w:ascii="Times New Roman" w:hAnsi="Times New Roman"/>
      <w:b/>
      <w:sz w:val="28"/>
      <w:szCs w:val="20"/>
      <w:u w:val="single"/>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907E6"/>
    <w:pPr>
      <w:tabs>
        <w:tab w:val="center" w:pos="4252"/>
        <w:tab w:val="right" w:pos="8504"/>
      </w:tabs>
      <w:spacing w:after="0" w:line="240" w:lineRule="auto"/>
    </w:pPr>
  </w:style>
  <w:style w:type="character" w:customStyle="1" w:styleId="EncabezadoCar">
    <w:name w:val="Encabezado Car"/>
    <w:link w:val="Encabezado"/>
    <w:locked/>
    <w:rsid w:val="00B907E6"/>
    <w:rPr>
      <w:rFonts w:ascii="Calibri" w:hAnsi="Calibri"/>
      <w:sz w:val="22"/>
      <w:szCs w:val="22"/>
      <w:lang w:val="es-ES" w:eastAsia="en-US" w:bidi="ar-SA"/>
    </w:rPr>
  </w:style>
  <w:style w:type="paragraph" w:styleId="Piedepgina">
    <w:name w:val="footer"/>
    <w:basedOn w:val="Normal"/>
    <w:link w:val="PiedepginaCar"/>
    <w:rsid w:val="00B907E6"/>
    <w:pPr>
      <w:tabs>
        <w:tab w:val="center" w:pos="4252"/>
        <w:tab w:val="right" w:pos="8504"/>
      </w:tabs>
      <w:spacing w:after="0" w:line="240" w:lineRule="auto"/>
    </w:pPr>
  </w:style>
  <w:style w:type="character" w:customStyle="1" w:styleId="PiedepginaCar">
    <w:name w:val="Pie de página Car"/>
    <w:link w:val="Piedepgina"/>
    <w:locked/>
    <w:rsid w:val="00B907E6"/>
    <w:rPr>
      <w:rFonts w:ascii="Calibri" w:hAnsi="Calibri"/>
      <w:sz w:val="22"/>
      <w:szCs w:val="22"/>
      <w:lang w:val="es-ES" w:eastAsia="en-US" w:bidi="ar-SA"/>
    </w:rPr>
  </w:style>
  <w:style w:type="paragraph" w:styleId="Textodeglobo">
    <w:name w:val="Balloon Text"/>
    <w:basedOn w:val="Normal"/>
    <w:semiHidden/>
    <w:rsid w:val="00D67928"/>
    <w:rPr>
      <w:rFonts w:ascii="Tahoma" w:hAnsi="Tahoma" w:cs="Tahoma"/>
      <w:sz w:val="16"/>
      <w:szCs w:val="16"/>
    </w:rPr>
  </w:style>
  <w:style w:type="character" w:styleId="nfasis">
    <w:name w:val="Emphasis"/>
    <w:qFormat/>
    <w:rsid w:val="00123695"/>
    <w:rPr>
      <w:i/>
      <w:iCs/>
    </w:rPr>
  </w:style>
  <w:style w:type="paragraph" w:styleId="Sinespaciado">
    <w:name w:val="No Spacing"/>
    <w:uiPriority w:val="1"/>
    <w:qFormat/>
    <w:rsid w:val="006F3E0A"/>
    <w:rPr>
      <w:rFonts w:ascii="Calibri" w:eastAsia="Calibri" w:hAnsi="Calibri"/>
      <w:sz w:val="22"/>
      <w:szCs w:val="22"/>
      <w:lang w:eastAsia="en-US"/>
    </w:rPr>
  </w:style>
  <w:style w:type="character" w:customStyle="1" w:styleId="Ttulo2Car">
    <w:name w:val="Título 2 Car"/>
    <w:link w:val="Ttulo2"/>
    <w:semiHidden/>
    <w:rsid w:val="00DE6AEC"/>
    <w:rPr>
      <w:b/>
      <w:sz w:val="28"/>
      <w:u w:val="single"/>
      <w:lang w:eastAsia="es-ES_tradnl"/>
    </w:rPr>
  </w:style>
  <w:style w:type="character" w:styleId="Textoennegrita">
    <w:name w:val="Strong"/>
    <w:qFormat/>
    <w:rsid w:val="00DE6AEC"/>
    <w:rPr>
      <w:rFonts w:ascii="Times New Roman" w:hAnsi="Times New Roman" w:cs="Times New Roman" w:hint="default"/>
      <w:b/>
      <w:bCs w:val="0"/>
    </w:rPr>
  </w:style>
  <w:style w:type="paragraph" w:styleId="Textoindependiente">
    <w:name w:val="Body Text"/>
    <w:basedOn w:val="Normal"/>
    <w:link w:val="TextoindependienteCar"/>
    <w:unhideWhenUsed/>
    <w:rsid w:val="00DE6AEC"/>
    <w:pPr>
      <w:spacing w:after="0" w:line="240" w:lineRule="auto"/>
      <w:jc w:val="center"/>
    </w:pPr>
    <w:rPr>
      <w:rFonts w:ascii="Times New Roman" w:hAnsi="Times New Roman"/>
      <w:b/>
      <w:sz w:val="28"/>
      <w:szCs w:val="20"/>
      <w:lang w:eastAsia="es-ES_tradnl"/>
    </w:rPr>
  </w:style>
  <w:style w:type="character" w:customStyle="1" w:styleId="TextoindependienteCar">
    <w:name w:val="Texto independiente Car"/>
    <w:link w:val="Textoindependiente"/>
    <w:rsid w:val="00DE6AEC"/>
    <w:rPr>
      <w:b/>
      <w:sz w:val="28"/>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7E6"/>
    <w:pPr>
      <w:spacing w:after="200" w:line="276" w:lineRule="auto"/>
    </w:pPr>
    <w:rPr>
      <w:rFonts w:ascii="Calibri" w:hAnsi="Calibri"/>
      <w:sz w:val="22"/>
      <w:szCs w:val="22"/>
      <w:lang w:eastAsia="en-US"/>
    </w:rPr>
  </w:style>
  <w:style w:type="paragraph" w:styleId="Ttulo2">
    <w:name w:val="heading 2"/>
    <w:basedOn w:val="Normal"/>
    <w:next w:val="Normal"/>
    <w:link w:val="Ttulo2Car"/>
    <w:semiHidden/>
    <w:unhideWhenUsed/>
    <w:qFormat/>
    <w:rsid w:val="00DE6AEC"/>
    <w:pPr>
      <w:keepNext/>
      <w:spacing w:after="0" w:line="240" w:lineRule="auto"/>
      <w:jc w:val="center"/>
      <w:outlineLvl w:val="1"/>
    </w:pPr>
    <w:rPr>
      <w:rFonts w:ascii="Times New Roman" w:hAnsi="Times New Roman"/>
      <w:b/>
      <w:sz w:val="28"/>
      <w:szCs w:val="20"/>
      <w:u w:val="single"/>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907E6"/>
    <w:pPr>
      <w:tabs>
        <w:tab w:val="center" w:pos="4252"/>
        <w:tab w:val="right" w:pos="8504"/>
      </w:tabs>
      <w:spacing w:after="0" w:line="240" w:lineRule="auto"/>
    </w:pPr>
  </w:style>
  <w:style w:type="character" w:customStyle="1" w:styleId="EncabezadoCar">
    <w:name w:val="Encabezado Car"/>
    <w:link w:val="Encabezado"/>
    <w:locked/>
    <w:rsid w:val="00B907E6"/>
    <w:rPr>
      <w:rFonts w:ascii="Calibri" w:hAnsi="Calibri"/>
      <w:sz w:val="22"/>
      <w:szCs w:val="22"/>
      <w:lang w:val="es-ES" w:eastAsia="en-US" w:bidi="ar-SA"/>
    </w:rPr>
  </w:style>
  <w:style w:type="paragraph" w:styleId="Piedepgina">
    <w:name w:val="footer"/>
    <w:basedOn w:val="Normal"/>
    <w:link w:val="PiedepginaCar"/>
    <w:rsid w:val="00B907E6"/>
    <w:pPr>
      <w:tabs>
        <w:tab w:val="center" w:pos="4252"/>
        <w:tab w:val="right" w:pos="8504"/>
      </w:tabs>
      <w:spacing w:after="0" w:line="240" w:lineRule="auto"/>
    </w:pPr>
  </w:style>
  <w:style w:type="character" w:customStyle="1" w:styleId="PiedepginaCar">
    <w:name w:val="Pie de página Car"/>
    <w:link w:val="Piedepgina"/>
    <w:locked/>
    <w:rsid w:val="00B907E6"/>
    <w:rPr>
      <w:rFonts w:ascii="Calibri" w:hAnsi="Calibri"/>
      <w:sz w:val="22"/>
      <w:szCs w:val="22"/>
      <w:lang w:val="es-ES" w:eastAsia="en-US" w:bidi="ar-SA"/>
    </w:rPr>
  </w:style>
  <w:style w:type="paragraph" w:styleId="Textodeglobo">
    <w:name w:val="Balloon Text"/>
    <w:basedOn w:val="Normal"/>
    <w:semiHidden/>
    <w:rsid w:val="00D67928"/>
    <w:rPr>
      <w:rFonts w:ascii="Tahoma" w:hAnsi="Tahoma" w:cs="Tahoma"/>
      <w:sz w:val="16"/>
      <w:szCs w:val="16"/>
    </w:rPr>
  </w:style>
  <w:style w:type="character" w:styleId="nfasis">
    <w:name w:val="Emphasis"/>
    <w:qFormat/>
    <w:rsid w:val="00123695"/>
    <w:rPr>
      <w:i/>
      <w:iCs/>
    </w:rPr>
  </w:style>
  <w:style w:type="paragraph" w:styleId="Sinespaciado">
    <w:name w:val="No Spacing"/>
    <w:uiPriority w:val="1"/>
    <w:qFormat/>
    <w:rsid w:val="006F3E0A"/>
    <w:rPr>
      <w:rFonts w:ascii="Calibri" w:eastAsia="Calibri" w:hAnsi="Calibri"/>
      <w:sz w:val="22"/>
      <w:szCs w:val="22"/>
      <w:lang w:eastAsia="en-US"/>
    </w:rPr>
  </w:style>
  <w:style w:type="character" w:customStyle="1" w:styleId="Ttulo2Car">
    <w:name w:val="Título 2 Car"/>
    <w:link w:val="Ttulo2"/>
    <w:semiHidden/>
    <w:rsid w:val="00DE6AEC"/>
    <w:rPr>
      <w:b/>
      <w:sz w:val="28"/>
      <w:u w:val="single"/>
      <w:lang w:eastAsia="es-ES_tradnl"/>
    </w:rPr>
  </w:style>
  <w:style w:type="character" w:styleId="Textoennegrita">
    <w:name w:val="Strong"/>
    <w:qFormat/>
    <w:rsid w:val="00DE6AEC"/>
    <w:rPr>
      <w:rFonts w:ascii="Times New Roman" w:hAnsi="Times New Roman" w:cs="Times New Roman" w:hint="default"/>
      <w:b/>
      <w:bCs w:val="0"/>
    </w:rPr>
  </w:style>
  <w:style w:type="paragraph" w:styleId="Textoindependiente">
    <w:name w:val="Body Text"/>
    <w:basedOn w:val="Normal"/>
    <w:link w:val="TextoindependienteCar"/>
    <w:unhideWhenUsed/>
    <w:rsid w:val="00DE6AEC"/>
    <w:pPr>
      <w:spacing w:after="0" w:line="240" w:lineRule="auto"/>
      <w:jc w:val="center"/>
    </w:pPr>
    <w:rPr>
      <w:rFonts w:ascii="Times New Roman" w:hAnsi="Times New Roman"/>
      <w:b/>
      <w:sz w:val="28"/>
      <w:szCs w:val="20"/>
      <w:lang w:eastAsia="es-ES_tradnl"/>
    </w:rPr>
  </w:style>
  <w:style w:type="character" w:customStyle="1" w:styleId="TextoindependienteCar">
    <w:name w:val="Texto independiente Car"/>
    <w:link w:val="Textoindependiente"/>
    <w:rsid w:val="00DE6AEC"/>
    <w:rPr>
      <w:b/>
      <w:sz w:val="2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44826">
      <w:bodyDiv w:val="1"/>
      <w:marLeft w:val="0"/>
      <w:marRight w:val="0"/>
      <w:marTop w:val="0"/>
      <w:marBottom w:val="0"/>
      <w:divBdr>
        <w:top w:val="none" w:sz="0" w:space="0" w:color="auto"/>
        <w:left w:val="none" w:sz="0" w:space="0" w:color="auto"/>
        <w:bottom w:val="none" w:sz="0" w:space="0" w:color="auto"/>
        <w:right w:val="none" w:sz="0" w:space="0" w:color="auto"/>
      </w:divBdr>
    </w:div>
    <w:div w:id="895701015">
      <w:bodyDiv w:val="1"/>
      <w:marLeft w:val="0"/>
      <w:marRight w:val="0"/>
      <w:marTop w:val="0"/>
      <w:marBottom w:val="0"/>
      <w:divBdr>
        <w:top w:val="none" w:sz="0" w:space="0" w:color="auto"/>
        <w:left w:val="none" w:sz="0" w:space="0" w:color="auto"/>
        <w:bottom w:val="none" w:sz="0" w:space="0" w:color="auto"/>
        <w:right w:val="none" w:sz="0" w:space="0" w:color="auto"/>
      </w:divBdr>
    </w:div>
    <w:div w:id="1237398544">
      <w:bodyDiv w:val="1"/>
      <w:marLeft w:val="0"/>
      <w:marRight w:val="0"/>
      <w:marTop w:val="0"/>
      <w:marBottom w:val="0"/>
      <w:divBdr>
        <w:top w:val="none" w:sz="0" w:space="0" w:color="auto"/>
        <w:left w:val="none" w:sz="0" w:space="0" w:color="auto"/>
        <w:bottom w:val="none" w:sz="0" w:space="0" w:color="auto"/>
        <w:right w:val="none" w:sz="0" w:space="0" w:color="auto"/>
      </w:divBdr>
    </w:div>
    <w:div w:id="191804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7EEA-BB10-4838-8612-08465688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1216</Words>
  <Characters>6693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dc:creator>
  <cp:lastModifiedBy>2017</cp:lastModifiedBy>
  <cp:revision>9</cp:revision>
  <cp:lastPrinted>2016-12-05T12:13:00Z</cp:lastPrinted>
  <dcterms:created xsi:type="dcterms:W3CDTF">2016-12-01T10:34:00Z</dcterms:created>
  <dcterms:modified xsi:type="dcterms:W3CDTF">2016-12-05T14:52:00Z</dcterms:modified>
</cp:coreProperties>
</file>